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FE2" w:rsidRPr="00915FE2" w:rsidRDefault="00BE6B9D" w:rsidP="00915FE2">
      <w:pPr>
        <w:spacing w:after="0"/>
        <w:jc w:val="center"/>
        <w:rPr>
          <w:rFonts w:ascii="Tahoma" w:hAnsi="Tahoma" w:cs="Tahoma"/>
          <w:b/>
          <w:bCs/>
          <w:smallCaps/>
          <w:sz w:val="28"/>
          <w:szCs w:val="28"/>
        </w:rPr>
      </w:pPr>
      <w:r w:rsidRPr="00915FE2">
        <w:rPr>
          <w:rFonts w:ascii="Tahoma" w:hAnsi="Tahoma" w:cs="Tahoma"/>
          <w:b/>
          <w:bCs/>
          <w:smallCaps/>
          <w:sz w:val="28"/>
          <w:szCs w:val="28"/>
        </w:rPr>
        <w:t>UR-T8</w:t>
      </w:r>
      <w:r w:rsidR="0073491A" w:rsidRPr="00915FE2">
        <w:rPr>
          <w:rFonts w:ascii="Tahoma" w:hAnsi="Tahoma" w:cs="Tahoma"/>
          <w:b/>
          <w:bCs/>
          <w:smallCaps/>
          <w:sz w:val="28"/>
          <w:szCs w:val="28"/>
        </w:rPr>
        <w:t xml:space="preserve"> </w:t>
      </w:r>
      <w:r w:rsidR="00915FE2" w:rsidRPr="00915FE2">
        <w:rPr>
          <w:rFonts w:ascii="Tahoma" w:hAnsi="Tahoma" w:cs="Tahoma"/>
          <w:b/>
          <w:bCs/>
          <w:smallCaps/>
          <w:sz w:val="28"/>
          <w:szCs w:val="28"/>
        </w:rPr>
        <w:t>par urwerk</w:t>
      </w:r>
    </w:p>
    <w:p w:rsidR="00E10665" w:rsidRPr="00915FE2" w:rsidRDefault="00915FE2" w:rsidP="00915FE2">
      <w:pPr>
        <w:spacing w:after="0"/>
        <w:jc w:val="center"/>
        <w:rPr>
          <w:rFonts w:ascii="Tahoma" w:hAnsi="Tahoma" w:cs="Tahoma"/>
          <w:b/>
          <w:bCs/>
          <w:sz w:val="28"/>
          <w:szCs w:val="28"/>
        </w:rPr>
      </w:pPr>
      <w:r w:rsidRPr="00915FE2">
        <w:rPr>
          <w:rFonts w:ascii="Tahoma" w:hAnsi="Tahoma" w:cs="Tahoma"/>
          <w:b/>
          <w:bCs/>
          <w:smallCaps/>
          <w:sz w:val="28"/>
          <w:szCs w:val="28"/>
        </w:rPr>
        <w:t>parce que l’on n’a pas tous les jours 20 ans</w:t>
      </w:r>
    </w:p>
    <w:p w:rsidR="00915FE2" w:rsidRDefault="00915FE2" w:rsidP="00915FE2">
      <w:pPr>
        <w:spacing w:after="0"/>
        <w:jc w:val="both"/>
        <w:rPr>
          <w:rFonts w:ascii="Tahoma" w:hAnsi="Tahoma" w:cs="Tahoma"/>
        </w:rPr>
      </w:pPr>
    </w:p>
    <w:p w:rsidR="004D0766" w:rsidRDefault="0007440E" w:rsidP="00C037E9">
      <w:pPr>
        <w:spacing w:after="0"/>
        <w:jc w:val="both"/>
        <w:rPr>
          <w:rFonts w:ascii="Tahoma" w:hAnsi="Tahoma" w:cs="Tahoma"/>
        </w:rPr>
      </w:pPr>
      <w:r w:rsidRPr="00B1269E">
        <w:rPr>
          <w:rFonts w:ascii="Tahoma" w:hAnsi="Tahoma" w:cs="Tahoma"/>
        </w:rPr>
        <w:t>URWERK</w:t>
      </w:r>
      <w:r w:rsidR="00C037E9">
        <w:rPr>
          <w:rFonts w:ascii="Tahoma" w:hAnsi="Tahoma" w:cs="Tahoma"/>
        </w:rPr>
        <w:t xml:space="preserve"> fête</w:t>
      </w:r>
      <w:r w:rsidR="00807BF4">
        <w:rPr>
          <w:rFonts w:ascii="Tahoma" w:hAnsi="Tahoma" w:cs="Tahoma"/>
        </w:rPr>
        <w:t xml:space="preserve"> en 2017 son 20</w:t>
      </w:r>
      <w:r w:rsidR="00807BF4" w:rsidRPr="00807BF4">
        <w:rPr>
          <w:rFonts w:ascii="Tahoma" w:hAnsi="Tahoma" w:cs="Tahoma"/>
          <w:vertAlign w:val="superscript"/>
        </w:rPr>
        <w:t>ème</w:t>
      </w:r>
      <w:r w:rsidR="00807BF4">
        <w:rPr>
          <w:rFonts w:ascii="Tahoma" w:hAnsi="Tahoma" w:cs="Tahoma"/>
        </w:rPr>
        <w:t xml:space="preserve"> anniversaire.  Pas de feu d’artifice, </w:t>
      </w:r>
      <w:r w:rsidR="0038566D">
        <w:rPr>
          <w:rFonts w:ascii="Tahoma" w:hAnsi="Tahoma" w:cs="Tahoma"/>
        </w:rPr>
        <w:t>pas de</w:t>
      </w:r>
      <w:r w:rsidR="00807BF4">
        <w:rPr>
          <w:rFonts w:ascii="Tahoma" w:hAnsi="Tahoma" w:cs="Tahoma"/>
        </w:rPr>
        <w:t xml:space="preserve"> confetti</w:t>
      </w:r>
      <w:r w:rsidR="00C037E9">
        <w:rPr>
          <w:rFonts w:ascii="Tahoma" w:hAnsi="Tahoma" w:cs="Tahoma"/>
        </w:rPr>
        <w:t>s</w:t>
      </w:r>
      <w:r w:rsidR="00807BF4">
        <w:rPr>
          <w:rFonts w:ascii="Tahoma" w:hAnsi="Tahoma" w:cs="Tahoma"/>
        </w:rPr>
        <w:t>, ni d’autocongratulation pour fêter ce jubilé. Mais l’occasion, une fois encore, de so</w:t>
      </w:r>
      <w:r w:rsidR="002B371A">
        <w:rPr>
          <w:rFonts w:ascii="Tahoma" w:hAnsi="Tahoma" w:cs="Tahoma"/>
        </w:rPr>
        <w:t>rtir du lot,</w:t>
      </w:r>
      <w:r w:rsidR="00C037E9">
        <w:rPr>
          <w:rFonts w:ascii="Tahoma" w:hAnsi="Tahoma" w:cs="Tahoma"/>
        </w:rPr>
        <w:t xml:space="preserve"> de</w:t>
      </w:r>
      <w:r w:rsidR="002B371A">
        <w:rPr>
          <w:rFonts w:ascii="Tahoma" w:hAnsi="Tahoma" w:cs="Tahoma"/>
        </w:rPr>
        <w:t xml:space="preserve"> </w:t>
      </w:r>
      <w:r w:rsidR="00807BF4">
        <w:rPr>
          <w:rFonts w:ascii="Tahoma" w:hAnsi="Tahoma" w:cs="Tahoma"/>
        </w:rPr>
        <w:t>surprendre et nager à contre-</w:t>
      </w:r>
      <w:r w:rsidR="0038566D">
        <w:rPr>
          <w:rFonts w:ascii="Tahoma" w:hAnsi="Tahoma" w:cs="Tahoma"/>
        </w:rPr>
        <w:t xml:space="preserve">courant. </w:t>
      </w:r>
    </w:p>
    <w:p w:rsidR="005B49BC" w:rsidRDefault="00807BF4" w:rsidP="005B49BC">
      <w:pPr>
        <w:spacing w:after="0"/>
        <w:jc w:val="both"/>
        <w:rPr>
          <w:rFonts w:ascii="Tahoma" w:hAnsi="Tahoma" w:cs="Tahoma"/>
        </w:rPr>
      </w:pPr>
      <w:r>
        <w:rPr>
          <w:rFonts w:ascii="Tahoma" w:hAnsi="Tahoma" w:cs="Tahoma"/>
        </w:rPr>
        <w:t>URWERK</w:t>
      </w:r>
      <w:r w:rsidR="0038566D">
        <w:rPr>
          <w:rFonts w:ascii="Tahoma" w:hAnsi="Tahoma" w:cs="Tahoma"/>
        </w:rPr>
        <w:t>, la maison horlogère hors norme,</w:t>
      </w:r>
      <w:r>
        <w:rPr>
          <w:rFonts w:ascii="Tahoma" w:hAnsi="Tahoma" w:cs="Tahoma"/>
        </w:rPr>
        <w:t xml:space="preserve"> présente</w:t>
      </w:r>
      <w:r w:rsidR="002B371A">
        <w:rPr>
          <w:rFonts w:ascii="Tahoma" w:hAnsi="Tahoma" w:cs="Tahoma"/>
        </w:rPr>
        <w:t xml:space="preserve"> aujourd’hui s</w:t>
      </w:r>
      <w:r>
        <w:rPr>
          <w:rFonts w:ascii="Tahoma" w:hAnsi="Tahoma" w:cs="Tahoma"/>
        </w:rPr>
        <w:t>a UR-T8. Une montre</w:t>
      </w:r>
      <w:r w:rsidR="004D0766">
        <w:rPr>
          <w:rFonts w:ascii="Tahoma" w:hAnsi="Tahoma" w:cs="Tahoma"/>
        </w:rPr>
        <w:t>, u</w:t>
      </w:r>
      <w:r w:rsidR="0038566D">
        <w:rPr>
          <w:rFonts w:ascii="Tahoma" w:hAnsi="Tahoma" w:cs="Tahoma"/>
        </w:rPr>
        <w:t>ne folie</w:t>
      </w:r>
      <w:r>
        <w:rPr>
          <w:rFonts w:ascii="Tahoma" w:hAnsi="Tahoma" w:cs="Tahoma"/>
        </w:rPr>
        <w:t xml:space="preserve"> qui risque de révolutionner</w:t>
      </w:r>
      <w:r w:rsidR="0038566D">
        <w:rPr>
          <w:rFonts w:ascii="Tahoma" w:hAnsi="Tahoma" w:cs="Tahoma"/>
        </w:rPr>
        <w:t xml:space="preserve"> à nouveau</w:t>
      </w:r>
      <w:r>
        <w:rPr>
          <w:rFonts w:ascii="Tahoma" w:hAnsi="Tahoma" w:cs="Tahoma"/>
        </w:rPr>
        <w:t xml:space="preserve"> votre </w:t>
      </w:r>
      <w:r w:rsidR="0038566D">
        <w:rPr>
          <w:rFonts w:ascii="Tahoma" w:hAnsi="Tahoma" w:cs="Tahoma"/>
        </w:rPr>
        <w:t>conception</w:t>
      </w:r>
      <w:r>
        <w:rPr>
          <w:rFonts w:ascii="Tahoma" w:hAnsi="Tahoma" w:cs="Tahoma"/>
        </w:rPr>
        <w:t xml:space="preserve"> de la montre bracelet. </w:t>
      </w:r>
    </w:p>
    <w:p w:rsidR="005B49BC" w:rsidRDefault="005B49BC" w:rsidP="005B49BC">
      <w:pPr>
        <w:spacing w:after="0"/>
        <w:jc w:val="both"/>
        <w:rPr>
          <w:rFonts w:ascii="Tahoma" w:hAnsi="Tahoma" w:cs="Tahoma"/>
        </w:rPr>
      </w:pPr>
    </w:p>
    <w:p w:rsidR="00F00514" w:rsidRDefault="005B49BC" w:rsidP="005B49BC">
      <w:pPr>
        <w:spacing w:after="0"/>
        <w:jc w:val="center"/>
        <w:rPr>
          <w:rFonts w:ascii="Tahoma" w:hAnsi="Tahoma" w:cs="Tahoma"/>
        </w:rPr>
      </w:pPr>
      <w:r>
        <w:rPr>
          <w:noProof/>
          <w:lang w:val="fr-CH" w:eastAsia="fr-CH"/>
        </w:rPr>
        <w:drawing>
          <wp:inline distT="0" distB="0" distL="0" distR="0" wp14:anchorId="294B9158" wp14:editId="33BB3301">
            <wp:extent cx="3977640" cy="5114925"/>
            <wp:effectExtent l="0" t="0" r="3810" b="9525"/>
            <wp:docPr id="2" name="Image 2" descr="E:\Yacine\Mes Images\MONTRES\T8\LOW DEF\UR-T8_black_front.jpg"/>
            <wp:cNvGraphicFramePr/>
            <a:graphic xmlns:a="http://schemas.openxmlformats.org/drawingml/2006/main">
              <a:graphicData uri="http://schemas.openxmlformats.org/drawingml/2006/picture">
                <pic:pic xmlns:pic="http://schemas.openxmlformats.org/drawingml/2006/picture">
                  <pic:nvPicPr>
                    <pic:cNvPr id="3" name="Image 3" descr="E:\Yacine\Mes Images\MONTRES\T8\LOW DEF\UR-T8_black_front.jpg"/>
                    <pic:cNvPicPr/>
                  </pic:nvPicPr>
                  <pic:blipFill rotWithShape="1">
                    <a:blip r:embed="rId6">
                      <a:extLst>
                        <a:ext uri="{28A0092B-C50C-407E-A947-70E740481C1C}">
                          <a14:useLocalDpi xmlns:a14="http://schemas.microsoft.com/office/drawing/2010/main" val="0"/>
                        </a:ext>
                      </a:extLst>
                    </a:blip>
                    <a:srcRect t="5921" b="3226"/>
                    <a:stretch/>
                  </pic:blipFill>
                  <pic:spPr bwMode="auto">
                    <a:xfrm>
                      <a:off x="0" y="0"/>
                      <a:ext cx="3977640" cy="5114925"/>
                    </a:xfrm>
                    <a:prstGeom prst="rect">
                      <a:avLst/>
                    </a:prstGeom>
                    <a:noFill/>
                    <a:ln>
                      <a:noFill/>
                    </a:ln>
                    <a:extLst>
                      <a:ext uri="{53640926-AAD7-44D8-BBD7-CCE9431645EC}">
                        <a14:shadowObscured xmlns:a14="http://schemas.microsoft.com/office/drawing/2010/main"/>
                      </a:ext>
                    </a:extLst>
                  </pic:spPr>
                </pic:pic>
              </a:graphicData>
            </a:graphic>
          </wp:inline>
        </w:drawing>
      </w:r>
    </w:p>
    <w:p w:rsidR="00EC661B" w:rsidRPr="00687F3C" w:rsidRDefault="00EC661B" w:rsidP="00915FE2">
      <w:pPr>
        <w:spacing w:after="0"/>
        <w:jc w:val="center"/>
        <w:rPr>
          <w:rFonts w:ascii="Tahoma" w:hAnsi="Tahoma" w:cs="Tahoma"/>
        </w:rPr>
      </w:pPr>
    </w:p>
    <w:p w:rsidR="0038566D" w:rsidRDefault="0038566D" w:rsidP="00915FE2">
      <w:pPr>
        <w:spacing w:after="0"/>
        <w:jc w:val="both"/>
        <w:rPr>
          <w:rFonts w:ascii="Tahoma" w:hAnsi="Tahoma" w:cs="Tahoma"/>
        </w:rPr>
      </w:pPr>
    </w:p>
    <w:p w:rsidR="00203771" w:rsidRDefault="0038566D" w:rsidP="00915FE2">
      <w:pPr>
        <w:spacing w:after="0"/>
        <w:jc w:val="both"/>
        <w:rPr>
          <w:rFonts w:ascii="Tahoma" w:hAnsi="Tahoma" w:cs="Tahoma"/>
        </w:rPr>
      </w:pPr>
      <w:r>
        <w:rPr>
          <w:rFonts w:ascii="Tahoma" w:hAnsi="Tahoma" w:cs="Tahoma"/>
        </w:rPr>
        <w:t>L</w:t>
      </w:r>
      <w:r w:rsidR="00B1269E" w:rsidRPr="00B1269E">
        <w:rPr>
          <w:rFonts w:ascii="Tahoma" w:hAnsi="Tahoma" w:cs="Tahoma"/>
        </w:rPr>
        <w:t>a</w:t>
      </w:r>
      <w:r w:rsidR="0007440E" w:rsidRPr="00B1269E">
        <w:rPr>
          <w:rFonts w:ascii="Tahoma" w:hAnsi="Tahoma" w:cs="Tahoma"/>
        </w:rPr>
        <w:t xml:space="preserve"> UR-T8</w:t>
      </w:r>
      <w:r w:rsidR="00B1269E" w:rsidRPr="00B1269E">
        <w:rPr>
          <w:rFonts w:ascii="Tahoma" w:hAnsi="Tahoma" w:cs="Tahoma"/>
        </w:rPr>
        <w:t xml:space="preserve">, </w:t>
      </w:r>
      <w:r w:rsidR="00224A0F">
        <w:rPr>
          <w:rFonts w:ascii="Tahoma" w:hAnsi="Tahoma" w:cs="Tahoma"/>
        </w:rPr>
        <w:t xml:space="preserve">lancée pour commémorer </w:t>
      </w:r>
      <w:r w:rsidR="00B1269E">
        <w:rPr>
          <w:rFonts w:ascii="Tahoma" w:hAnsi="Tahoma" w:cs="Tahoma"/>
        </w:rPr>
        <w:t>le 20</w:t>
      </w:r>
      <w:r w:rsidR="008E69A0" w:rsidRPr="00145257">
        <w:rPr>
          <w:rFonts w:ascii="Tahoma" w:hAnsi="Tahoma" w:cs="Tahoma"/>
          <w:vertAlign w:val="superscript"/>
        </w:rPr>
        <w:t>e</w:t>
      </w:r>
      <w:r w:rsidR="00B1269E" w:rsidRPr="00B1269E">
        <w:rPr>
          <w:rFonts w:ascii="Tahoma" w:hAnsi="Tahoma" w:cs="Tahoma"/>
        </w:rPr>
        <w:t xml:space="preserve"> anniversaire de la marque, est </w:t>
      </w:r>
      <w:r w:rsidR="001D6936" w:rsidRPr="00B1269E">
        <w:rPr>
          <w:rFonts w:ascii="Tahoma" w:hAnsi="Tahoma" w:cs="Tahoma"/>
        </w:rPr>
        <w:t xml:space="preserve">la première montre </w:t>
      </w:r>
      <w:r w:rsidR="002B371A">
        <w:rPr>
          <w:rFonts w:ascii="Tahoma" w:hAnsi="Tahoma" w:cs="Tahoma"/>
        </w:rPr>
        <w:t>« </w:t>
      </w:r>
      <w:r w:rsidR="002B371A" w:rsidRPr="00B1269E">
        <w:rPr>
          <w:rFonts w:ascii="Tahoma" w:hAnsi="Tahoma" w:cs="Tahoma"/>
        </w:rPr>
        <w:t>métamorphosable</w:t>
      </w:r>
      <w:r w:rsidR="002B371A">
        <w:rPr>
          <w:rFonts w:ascii="Tahoma" w:hAnsi="Tahoma" w:cs="Tahoma"/>
        </w:rPr>
        <w:t> »</w:t>
      </w:r>
      <w:r w:rsidR="00B1269E" w:rsidRPr="00B1269E">
        <w:rPr>
          <w:rFonts w:ascii="Tahoma" w:hAnsi="Tahoma" w:cs="Tahoma"/>
        </w:rPr>
        <w:t xml:space="preserve"> </w:t>
      </w:r>
      <w:r w:rsidR="003B3723">
        <w:rPr>
          <w:rFonts w:ascii="Tahoma" w:hAnsi="Tahoma" w:cs="Tahoma"/>
        </w:rPr>
        <w:t>d’</w:t>
      </w:r>
      <w:r w:rsidR="00B1269E" w:rsidRPr="00B1269E">
        <w:rPr>
          <w:rFonts w:ascii="Tahoma" w:hAnsi="Tahoma" w:cs="Tahoma"/>
        </w:rPr>
        <w:t>URWERK. Une série d</w:t>
      </w:r>
      <w:r w:rsidR="001A2C2C">
        <w:rPr>
          <w:rFonts w:ascii="Tahoma" w:hAnsi="Tahoma" w:cs="Tahoma"/>
        </w:rPr>
        <w:t>’</w:t>
      </w:r>
      <w:r w:rsidR="00B1269E" w:rsidRPr="00B1269E">
        <w:rPr>
          <w:rFonts w:ascii="Tahoma" w:hAnsi="Tahoma" w:cs="Tahoma"/>
        </w:rPr>
        <w:t xml:space="preserve">actions précises </w:t>
      </w:r>
      <w:r w:rsidR="00203771">
        <w:rPr>
          <w:rFonts w:ascii="Tahoma" w:hAnsi="Tahoma" w:cs="Tahoma"/>
        </w:rPr>
        <w:t>permet</w:t>
      </w:r>
      <w:r w:rsidR="002B371A">
        <w:rPr>
          <w:rFonts w:ascii="Tahoma" w:hAnsi="Tahoma" w:cs="Tahoma"/>
        </w:rPr>
        <w:t xml:space="preserve"> de </w:t>
      </w:r>
      <w:r w:rsidR="00B1269E" w:rsidRPr="00B1269E">
        <w:rPr>
          <w:rFonts w:ascii="Tahoma" w:hAnsi="Tahoma" w:cs="Tahoma"/>
        </w:rPr>
        <w:t>déverrouille</w:t>
      </w:r>
      <w:r w:rsidR="002B371A">
        <w:rPr>
          <w:rFonts w:ascii="Tahoma" w:hAnsi="Tahoma" w:cs="Tahoma"/>
        </w:rPr>
        <w:t>r</w:t>
      </w:r>
      <w:r w:rsidR="00B1269E" w:rsidRPr="00B1269E">
        <w:rPr>
          <w:rFonts w:ascii="Tahoma" w:hAnsi="Tahoma" w:cs="Tahoma"/>
        </w:rPr>
        <w:t xml:space="preserve"> </w:t>
      </w:r>
      <w:r w:rsidR="0083044B">
        <w:rPr>
          <w:rFonts w:ascii="Tahoma" w:hAnsi="Tahoma" w:cs="Tahoma"/>
        </w:rPr>
        <w:t>le boîtier</w:t>
      </w:r>
      <w:r w:rsidR="00B1269E" w:rsidRPr="00B1269E">
        <w:rPr>
          <w:rFonts w:ascii="Tahoma" w:hAnsi="Tahoma" w:cs="Tahoma"/>
        </w:rPr>
        <w:t xml:space="preserve"> de son </w:t>
      </w:r>
      <w:r w:rsidR="0093234A">
        <w:rPr>
          <w:rFonts w:ascii="Tahoma" w:hAnsi="Tahoma" w:cs="Tahoma"/>
        </w:rPr>
        <w:t>support</w:t>
      </w:r>
      <w:r w:rsidR="002B371A">
        <w:rPr>
          <w:rFonts w:ascii="Tahoma" w:hAnsi="Tahoma" w:cs="Tahoma"/>
        </w:rPr>
        <w:t xml:space="preserve">. Hors de son arceau, il devient mobile, pivote, se </w:t>
      </w:r>
      <w:r w:rsidR="0093234A">
        <w:rPr>
          <w:rFonts w:ascii="Tahoma" w:hAnsi="Tahoma" w:cs="Tahoma"/>
        </w:rPr>
        <w:t>retourne</w:t>
      </w:r>
      <w:r w:rsidR="002B371A">
        <w:rPr>
          <w:rFonts w:ascii="Tahoma" w:hAnsi="Tahoma" w:cs="Tahoma"/>
        </w:rPr>
        <w:t xml:space="preserve">, pour </w:t>
      </w:r>
      <w:r w:rsidR="00203771">
        <w:rPr>
          <w:rFonts w:ascii="Tahoma" w:hAnsi="Tahoma" w:cs="Tahoma"/>
        </w:rPr>
        <w:t>s’arrimer</w:t>
      </w:r>
      <w:r w:rsidR="002B371A">
        <w:rPr>
          <w:rFonts w:ascii="Tahoma" w:hAnsi="Tahoma" w:cs="Tahoma"/>
        </w:rPr>
        <w:t xml:space="preserve"> à nouveau à son point d’ancrage d’</w:t>
      </w:r>
      <w:r w:rsidR="00B1269E" w:rsidRPr="00B1269E">
        <w:rPr>
          <w:rFonts w:ascii="Tahoma" w:hAnsi="Tahoma" w:cs="Tahoma"/>
        </w:rPr>
        <w:t>un cl</w:t>
      </w:r>
      <w:r w:rsidR="00473DB1">
        <w:rPr>
          <w:rFonts w:ascii="Tahoma" w:hAnsi="Tahoma" w:cs="Tahoma"/>
        </w:rPr>
        <w:t>ic</w:t>
      </w:r>
      <w:r w:rsidR="002B371A">
        <w:rPr>
          <w:rFonts w:ascii="Tahoma" w:hAnsi="Tahoma" w:cs="Tahoma"/>
        </w:rPr>
        <w:t xml:space="preserve"> métallique. </w:t>
      </w:r>
      <w:r w:rsidR="00473DB1">
        <w:rPr>
          <w:rFonts w:ascii="Tahoma" w:hAnsi="Tahoma" w:cs="Tahoma"/>
        </w:rPr>
        <w:t xml:space="preserve"> </w:t>
      </w:r>
      <w:r w:rsidR="002B371A">
        <w:rPr>
          <w:rFonts w:ascii="Tahoma" w:hAnsi="Tahoma" w:cs="Tahoma"/>
        </w:rPr>
        <w:t xml:space="preserve">Le mécanisme de l’heure est alors protégé sous un bouclier de titane. La UR-T8 </w:t>
      </w:r>
      <w:r w:rsidR="00073195" w:rsidRPr="00073195">
        <w:rPr>
          <w:rFonts w:ascii="Tahoma" w:hAnsi="Tahoma" w:cs="Tahoma"/>
        </w:rPr>
        <w:t xml:space="preserve">devient </w:t>
      </w:r>
      <w:r>
        <w:rPr>
          <w:rFonts w:ascii="Tahoma" w:hAnsi="Tahoma" w:cs="Tahoma"/>
        </w:rPr>
        <w:t xml:space="preserve">ainsi </w:t>
      </w:r>
      <w:r w:rsidR="00073195" w:rsidRPr="00073195">
        <w:rPr>
          <w:rFonts w:ascii="Tahoma" w:hAnsi="Tahoma" w:cs="Tahoma"/>
        </w:rPr>
        <w:t xml:space="preserve">un objet de mystère </w:t>
      </w:r>
      <w:r w:rsidR="00224A0F">
        <w:rPr>
          <w:rFonts w:ascii="Tahoma" w:hAnsi="Tahoma" w:cs="Tahoma"/>
        </w:rPr>
        <w:t>à</w:t>
      </w:r>
      <w:r w:rsidR="00073195" w:rsidRPr="00073195">
        <w:rPr>
          <w:rFonts w:ascii="Tahoma" w:hAnsi="Tahoma" w:cs="Tahoma"/>
        </w:rPr>
        <w:t xml:space="preserve"> votre poignet. De </w:t>
      </w:r>
      <w:r w:rsidR="00240E53">
        <w:rPr>
          <w:rFonts w:ascii="Tahoma" w:hAnsi="Tahoma" w:cs="Tahoma"/>
        </w:rPr>
        <w:t xml:space="preserve">par </w:t>
      </w:r>
      <w:r w:rsidR="00073195" w:rsidRPr="00073195">
        <w:rPr>
          <w:rFonts w:ascii="Tahoma" w:hAnsi="Tahoma" w:cs="Tahoma"/>
        </w:rPr>
        <w:t xml:space="preserve">sa forme et son </w:t>
      </w:r>
      <w:r w:rsidR="00073195">
        <w:rPr>
          <w:rFonts w:ascii="Tahoma" w:hAnsi="Tahoma" w:cs="Tahoma"/>
        </w:rPr>
        <w:t xml:space="preserve">design </w:t>
      </w:r>
      <w:r w:rsidR="002B371A">
        <w:rPr>
          <w:rFonts w:ascii="Tahoma" w:hAnsi="Tahoma" w:cs="Tahoma"/>
        </w:rPr>
        <w:t>singulier</w:t>
      </w:r>
      <w:r w:rsidR="00073195" w:rsidRPr="00073195">
        <w:rPr>
          <w:rFonts w:ascii="Tahoma" w:hAnsi="Tahoma" w:cs="Tahoma"/>
        </w:rPr>
        <w:t>, il</w:t>
      </w:r>
      <w:r w:rsidR="00073195">
        <w:rPr>
          <w:rFonts w:ascii="Tahoma" w:hAnsi="Tahoma" w:cs="Tahoma"/>
        </w:rPr>
        <w:t xml:space="preserve"> est impossible de deviner qu</w:t>
      </w:r>
      <w:r w:rsidR="001A2C2C">
        <w:rPr>
          <w:rFonts w:ascii="Tahoma" w:hAnsi="Tahoma" w:cs="Tahoma"/>
        </w:rPr>
        <w:t>’</w:t>
      </w:r>
      <w:r w:rsidR="00073195">
        <w:rPr>
          <w:rFonts w:ascii="Tahoma" w:hAnsi="Tahoma" w:cs="Tahoma"/>
        </w:rPr>
        <w:t>elle</w:t>
      </w:r>
      <w:r w:rsidR="00073195" w:rsidRPr="00073195">
        <w:rPr>
          <w:rFonts w:ascii="Tahoma" w:hAnsi="Tahoma" w:cs="Tahoma"/>
        </w:rPr>
        <w:t xml:space="preserve"> est, ou même pourrait être, une montre-bracelet.</w:t>
      </w:r>
      <w:r w:rsidR="00203771">
        <w:rPr>
          <w:rFonts w:ascii="Tahoma" w:hAnsi="Tahoma" w:cs="Tahoma"/>
        </w:rPr>
        <w:t xml:space="preserve"> </w:t>
      </w:r>
    </w:p>
    <w:p w:rsidR="00915FE2" w:rsidRDefault="00915FE2" w:rsidP="00915FE2">
      <w:pPr>
        <w:spacing w:after="0"/>
        <w:jc w:val="both"/>
        <w:rPr>
          <w:rFonts w:ascii="Tahoma" w:hAnsi="Tahoma" w:cs="Tahoma"/>
        </w:rPr>
      </w:pPr>
    </w:p>
    <w:p w:rsidR="00915FE2" w:rsidRDefault="0044273D" w:rsidP="00915FE2">
      <w:pPr>
        <w:spacing w:after="0"/>
        <w:jc w:val="center"/>
        <w:rPr>
          <w:rFonts w:ascii="Tahoma" w:hAnsi="Tahoma" w:cs="Tahoma"/>
          <w:noProof/>
          <w:lang w:val="fr-CH" w:eastAsia="fr-CH"/>
        </w:rPr>
      </w:pPr>
      <w:r w:rsidRPr="0038566D">
        <w:rPr>
          <w:rFonts w:ascii="Tahoma" w:hAnsi="Tahoma" w:cs="Tahoma"/>
          <w:noProof/>
          <w:lang w:val="fr-CH" w:eastAsia="fr-CH"/>
        </w:rPr>
        <w:drawing>
          <wp:inline distT="0" distB="0" distL="0" distR="0">
            <wp:extent cx="4076700" cy="4562475"/>
            <wp:effectExtent l="0" t="0" r="0" b="9525"/>
            <wp:docPr id="3" name="Image 2" descr="E:\Yacine\Mes Images\MONTRES\T8\PRESSE\UR-T8_bicolor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E:\Yacine\Mes Images\MONTRES\T8\PRESSE\UR-T8_bicolor_bac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76700" cy="4562475"/>
                    </a:xfrm>
                    <a:prstGeom prst="rect">
                      <a:avLst/>
                    </a:prstGeom>
                    <a:noFill/>
                    <a:ln>
                      <a:noFill/>
                    </a:ln>
                  </pic:spPr>
                </pic:pic>
              </a:graphicData>
            </a:graphic>
          </wp:inline>
        </w:drawing>
      </w:r>
    </w:p>
    <w:p w:rsidR="00203771" w:rsidRDefault="00915FE2" w:rsidP="00915FE2">
      <w:pPr>
        <w:spacing w:after="0"/>
        <w:jc w:val="center"/>
        <w:rPr>
          <w:rFonts w:ascii="Tahoma" w:hAnsi="Tahoma" w:cs="Tahoma"/>
          <w:noProof/>
          <w:lang w:val="fr-CH" w:eastAsia="fr-CH"/>
        </w:rPr>
      </w:pPr>
      <w:r>
        <w:rPr>
          <w:rFonts w:ascii="Tahoma" w:hAnsi="Tahoma" w:cs="Tahoma"/>
          <w:noProof/>
          <w:lang w:val="fr-CH" w:eastAsia="fr-CH"/>
        </w:rPr>
        <w:br w:type="page"/>
      </w:r>
    </w:p>
    <w:p w:rsidR="004D0766" w:rsidRDefault="00073195" w:rsidP="00C037E9">
      <w:pPr>
        <w:spacing w:after="0"/>
        <w:jc w:val="both"/>
        <w:rPr>
          <w:rFonts w:ascii="Tahoma" w:hAnsi="Tahoma" w:cs="Tahoma"/>
        </w:rPr>
      </w:pPr>
      <w:r w:rsidRPr="00073195">
        <w:rPr>
          <w:rFonts w:ascii="Tahoma" w:hAnsi="Tahoma" w:cs="Tahoma"/>
        </w:rPr>
        <w:lastRenderedPageBreak/>
        <w:t>Presse</w:t>
      </w:r>
      <w:r w:rsidR="00C037E9">
        <w:rPr>
          <w:rFonts w:ascii="Tahoma" w:hAnsi="Tahoma" w:cs="Tahoma"/>
        </w:rPr>
        <w:t>z</w:t>
      </w:r>
      <w:r w:rsidR="002B371A">
        <w:rPr>
          <w:rFonts w:ascii="Tahoma" w:hAnsi="Tahoma" w:cs="Tahoma"/>
        </w:rPr>
        <w:t xml:space="preserve"> à nouveau</w:t>
      </w:r>
      <w:r w:rsidRPr="00073195">
        <w:rPr>
          <w:rFonts w:ascii="Tahoma" w:hAnsi="Tahoma" w:cs="Tahoma"/>
        </w:rPr>
        <w:t xml:space="preserve"> les deux </w:t>
      </w:r>
      <w:r w:rsidR="002B371A">
        <w:rPr>
          <w:rFonts w:ascii="Tahoma" w:hAnsi="Tahoma" w:cs="Tahoma"/>
        </w:rPr>
        <w:t>boutons de la lunette po</w:t>
      </w:r>
      <w:r w:rsidRPr="00073195">
        <w:rPr>
          <w:rFonts w:ascii="Tahoma" w:hAnsi="Tahoma" w:cs="Tahoma"/>
        </w:rPr>
        <w:t>ur libérer</w:t>
      </w:r>
      <w:r w:rsidR="002B371A">
        <w:rPr>
          <w:rFonts w:ascii="Tahoma" w:hAnsi="Tahoma" w:cs="Tahoma"/>
        </w:rPr>
        <w:t xml:space="preserve"> le mécanisme</w:t>
      </w:r>
      <w:r w:rsidRPr="00073195">
        <w:rPr>
          <w:rFonts w:ascii="Tahoma" w:hAnsi="Tahoma" w:cs="Tahoma"/>
        </w:rPr>
        <w:t xml:space="preserve">, </w:t>
      </w:r>
      <w:r>
        <w:rPr>
          <w:rFonts w:ascii="Tahoma" w:hAnsi="Tahoma" w:cs="Tahoma"/>
        </w:rPr>
        <w:t>soulevez-le</w:t>
      </w:r>
      <w:r w:rsidRPr="00073195">
        <w:rPr>
          <w:rFonts w:ascii="Tahoma" w:hAnsi="Tahoma" w:cs="Tahoma"/>
        </w:rPr>
        <w:t xml:space="preserve"> à la verticale, </w:t>
      </w:r>
      <w:r>
        <w:rPr>
          <w:rFonts w:ascii="Tahoma" w:hAnsi="Tahoma" w:cs="Tahoma"/>
        </w:rPr>
        <w:t>faites-</w:t>
      </w:r>
      <w:r w:rsidRPr="00073195">
        <w:rPr>
          <w:rFonts w:ascii="Tahoma" w:hAnsi="Tahoma" w:cs="Tahoma"/>
        </w:rPr>
        <w:t xml:space="preserve">le pivoter </w:t>
      </w:r>
      <w:r w:rsidR="00213DC5">
        <w:rPr>
          <w:rFonts w:ascii="Tahoma" w:hAnsi="Tahoma" w:cs="Tahoma"/>
        </w:rPr>
        <w:t>à</w:t>
      </w:r>
      <w:r w:rsidRPr="00073195">
        <w:rPr>
          <w:rFonts w:ascii="Tahoma" w:hAnsi="Tahoma" w:cs="Tahoma"/>
        </w:rPr>
        <w:t xml:space="preserve"> 180° autour de son axe et </w:t>
      </w:r>
      <w:r w:rsidR="002B371A">
        <w:rPr>
          <w:rFonts w:ascii="Tahoma" w:hAnsi="Tahoma" w:cs="Tahoma"/>
        </w:rPr>
        <w:t>clipse</w:t>
      </w:r>
      <w:r w:rsidR="00C037E9">
        <w:rPr>
          <w:rFonts w:ascii="Tahoma" w:hAnsi="Tahoma" w:cs="Tahoma"/>
        </w:rPr>
        <w:t>z</w:t>
      </w:r>
      <w:r w:rsidR="002B371A">
        <w:rPr>
          <w:rFonts w:ascii="Tahoma" w:hAnsi="Tahoma" w:cs="Tahoma"/>
        </w:rPr>
        <w:t>-le</w:t>
      </w:r>
      <w:r w:rsidRPr="00073195">
        <w:rPr>
          <w:rFonts w:ascii="Tahoma" w:hAnsi="Tahoma" w:cs="Tahoma"/>
        </w:rPr>
        <w:t xml:space="preserve"> dans son </w:t>
      </w:r>
      <w:r w:rsidR="00213DC5">
        <w:rPr>
          <w:rFonts w:ascii="Tahoma" w:hAnsi="Tahoma" w:cs="Tahoma"/>
        </w:rPr>
        <w:t>support</w:t>
      </w:r>
      <w:r w:rsidRPr="00073195">
        <w:rPr>
          <w:rFonts w:ascii="Tahoma" w:hAnsi="Tahoma" w:cs="Tahoma"/>
        </w:rPr>
        <w:t xml:space="preserve"> pour </w:t>
      </w:r>
      <w:r w:rsidR="0038566D">
        <w:rPr>
          <w:rFonts w:ascii="Tahoma" w:hAnsi="Tahoma" w:cs="Tahoma"/>
        </w:rPr>
        <w:t>revenir au concept de base, la montre</w:t>
      </w:r>
      <w:r w:rsidRPr="00073195">
        <w:rPr>
          <w:rFonts w:ascii="Tahoma" w:hAnsi="Tahoma" w:cs="Tahoma"/>
        </w:rPr>
        <w:t>.</w:t>
      </w:r>
    </w:p>
    <w:p w:rsidR="008E69A0" w:rsidRDefault="008E69A0" w:rsidP="00915FE2">
      <w:pPr>
        <w:spacing w:after="0"/>
        <w:jc w:val="both"/>
        <w:rPr>
          <w:rFonts w:ascii="Tahoma" w:hAnsi="Tahoma" w:cs="Tahoma"/>
        </w:rPr>
      </w:pPr>
    </w:p>
    <w:p w:rsidR="00342614" w:rsidRPr="002B12C9" w:rsidRDefault="00213DC5" w:rsidP="00915FE2">
      <w:pPr>
        <w:spacing w:after="0"/>
        <w:jc w:val="both"/>
        <w:rPr>
          <w:rFonts w:ascii="Tahoma" w:hAnsi="Tahoma" w:cs="Tahoma"/>
        </w:rPr>
      </w:pPr>
      <w:r w:rsidRPr="00213DC5">
        <w:rPr>
          <w:rFonts w:ascii="Tahoma" w:hAnsi="Tahoma" w:cs="Tahoma"/>
        </w:rPr>
        <w:t>Là, vous découvrirez une nouvelle version de l</w:t>
      </w:r>
      <w:r w:rsidR="001A2C2C">
        <w:rPr>
          <w:rFonts w:ascii="Tahoma" w:hAnsi="Tahoma" w:cs="Tahoma"/>
        </w:rPr>
        <w:t>’</w:t>
      </w:r>
      <w:r w:rsidRPr="00213DC5">
        <w:rPr>
          <w:rFonts w:ascii="Tahoma" w:hAnsi="Tahoma" w:cs="Tahoma"/>
        </w:rPr>
        <w:t xml:space="preserve">indication </w:t>
      </w:r>
      <w:r w:rsidR="002B12C9">
        <w:rPr>
          <w:rFonts w:ascii="Tahoma" w:hAnsi="Tahoma" w:cs="Tahoma"/>
        </w:rPr>
        <w:t xml:space="preserve">de l’heure </w:t>
      </w:r>
      <w:r w:rsidR="002B371A">
        <w:rPr>
          <w:rFonts w:ascii="Tahoma" w:hAnsi="Tahoma" w:cs="Tahoma"/>
        </w:rPr>
        <w:t>vagabonde selon U</w:t>
      </w:r>
      <w:r w:rsidRPr="00213DC5">
        <w:rPr>
          <w:rFonts w:ascii="Tahoma" w:hAnsi="Tahoma" w:cs="Tahoma"/>
        </w:rPr>
        <w:t xml:space="preserve">RWERK </w:t>
      </w:r>
      <w:r w:rsidR="002B371A">
        <w:rPr>
          <w:rFonts w:ascii="Tahoma" w:hAnsi="Tahoma" w:cs="Tahoma"/>
        </w:rPr>
        <w:t xml:space="preserve">- la façon la plus intuitive de transcrire </w:t>
      </w:r>
      <w:r w:rsidRPr="00213DC5">
        <w:rPr>
          <w:rFonts w:ascii="Tahoma" w:hAnsi="Tahoma" w:cs="Tahoma"/>
        </w:rPr>
        <w:t>le temps. Les 12</w:t>
      </w:r>
      <w:r w:rsidR="002B371A">
        <w:rPr>
          <w:rFonts w:ascii="Tahoma" w:hAnsi="Tahoma" w:cs="Tahoma"/>
        </w:rPr>
        <w:t xml:space="preserve"> index </w:t>
      </w:r>
      <w:r w:rsidR="00120FAE">
        <w:rPr>
          <w:rFonts w:ascii="Tahoma" w:hAnsi="Tahoma" w:cs="Tahoma"/>
        </w:rPr>
        <w:t xml:space="preserve">des </w:t>
      </w:r>
      <w:r w:rsidR="00120FAE" w:rsidRPr="00213DC5">
        <w:rPr>
          <w:rFonts w:ascii="Tahoma" w:hAnsi="Tahoma" w:cs="Tahoma"/>
        </w:rPr>
        <w:t>heures</w:t>
      </w:r>
      <w:r w:rsidRPr="00213DC5">
        <w:rPr>
          <w:rFonts w:ascii="Tahoma" w:hAnsi="Tahoma" w:cs="Tahoma"/>
        </w:rPr>
        <w:t xml:space="preserve"> en groupes de quatre </w:t>
      </w:r>
      <w:r w:rsidR="00224A0F">
        <w:rPr>
          <w:rFonts w:ascii="Tahoma" w:hAnsi="Tahoma" w:cs="Tahoma"/>
        </w:rPr>
        <w:t>défilent</w:t>
      </w:r>
      <w:r w:rsidRPr="00213DC5">
        <w:rPr>
          <w:rFonts w:ascii="Tahoma" w:hAnsi="Tahoma" w:cs="Tahoma"/>
        </w:rPr>
        <w:t xml:space="preserve"> successivement sur </w:t>
      </w:r>
      <w:r w:rsidR="00120FAE">
        <w:rPr>
          <w:rFonts w:ascii="Tahoma" w:hAnsi="Tahoma" w:cs="Tahoma"/>
        </w:rPr>
        <w:t>le rail</w:t>
      </w:r>
      <w:r w:rsidRPr="00213DC5">
        <w:rPr>
          <w:rFonts w:ascii="Tahoma" w:hAnsi="Tahoma" w:cs="Tahoma"/>
        </w:rPr>
        <w:t xml:space="preserve"> de</w:t>
      </w:r>
      <w:r w:rsidR="00120FAE">
        <w:rPr>
          <w:rFonts w:ascii="Tahoma" w:hAnsi="Tahoma" w:cs="Tahoma"/>
        </w:rPr>
        <w:t>s</w:t>
      </w:r>
      <w:r w:rsidRPr="00213DC5">
        <w:rPr>
          <w:rFonts w:ascii="Tahoma" w:hAnsi="Tahoma" w:cs="Tahoma"/>
        </w:rPr>
        <w:t xml:space="preserve"> minutes pour afficher l</w:t>
      </w:r>
      <w:r w:rsidR="001A2C2C">
        <w:rPr>
          <w:rFonts w:ascii="Tahoma" w:hAnsi="Tahoma" w:cs="Tahoma"/>
        </w:rPr>
        <w:t>’</w:t>
      </w:r>
      <w:r w:rsidRPr="00213DC5">
        <w:rPr>
          <w:rFonts w:ascii="Tahoma" w:hAnsi="Tahoma" w:cs="Tahoma"/>
        </w:rPr>
        <w:t>heure à la fois numériquement et analogiquement.</w:t>
      </w:r>
      <w:r w:rsidR="00346FBF">
        <w:rPr>
          <w:rFonts w:ascii="Tahoma" w:hAnsi="Tahoma" w:cs="Tahoma"/>
        </w:rPr>
        <w:t xml:space="preserve"> </w:t>
      </w:r>
      <w:r w:rsidR="00033641">
        <w:rPr>
          <w:rFonts w:ascii="Tahoma" w:hAnsi="Tahoma" w:cs="Tahoma"/>
        </w:rPr>
        <w:t>C’est la</w:t>
      </w:r>
      <w:r w:rsidR="002B12C9" w:rsidRPr="002B12C9">
        <w:rPr>
          <w:rFonts w:ascii="Tahoma" w:hAnsi="Tahoma" w:cs="Tahoma"/>
        </w:rPr>
        <w:t xml:space="preserve"> configuration </w:t>
      </w:r>
      <w:r w:rsidR="00033641">
        <w:rPr>
          <w:rFonts w:ascii="Tahoma" w:hAnsi="Tahoma" w:cs="Tahoma"/>
        </w:rPr>
        <w:t xml:space="preserve">de </w:t>
      </w:r>
      <w:r w:rsidR="002B12C9" w:rsidRPr="002B12C9">
        <w:rPr>
          <w:rFonts w:ascii="Tahoma" w:hAnsi="Tahoma" w:cs="Tahoma"/>
        </w:rPr>
        <w:t xml:space="preserve">carrousel </w:t>
      </w:r>
      <w:r w:rsidR="00033641">
        <w:rPr>
          <w:rFonts w:ascii="Tahoma" w:hAnsi="Tahoma" w:cs="Tahoma"/>
        </w:rPr>
        <w:t xml:space="preserve">la </w:t>
      </w:r>
      <w:r w:rsidR="00033641" w:rsidRPr="002B12C9">
        <w:rPr>
          <w:rFonts w:ascii="Tahoma" w:hAnsi="Tahoma" w:cs="Tahoma"/>
        </w:rPr>
        <w:t xml:space="preserve">plus </w:t>
      </w:r>
      <w:r w:rsidR="002B371A">
        <w:rPr>
          <w:rFonts w:ascii="Tahoma" w:hAnsi="Tahoma" w:cs="Tahoma"/>
        </w:rPr>
        <w:t>imposante</w:t>
      </w:r>
      <w:r w:rsidR="00033641">
        <w:rPr>
          <w:rFonts w:ascii="Tahoma" w:hAnsi="Tahoma" w:cs="Tahoma"/>
        </w:rPr>
        <w:t xml:space="preserve"> et la</w:t>
      </w:r>
      <w:r w:rsidR="00033641" w:rsidRPr="002B12C9">
        <w:rPr>
          <w:rFonts w:ascii="Tahoma" w:hAnsi="Tahoma" w:cs="Tahoma"/>
        </w:rPr>
        <w:t xml:space="preserve"> plus élaboré</w:t>
      </w:r>
      <w:r w:rsidR="00033641">
        <w:rPr>
          <w:rFonts w:ascii="Tahoma" w:hAnsi="Tahoma" w:cs="Tahoma"/>
        </w:rPr>
        <w:t>e</w:t>
      </w:r>
      <w:r w:rsidR="00033641" w:rsidRPr="002B12C9">
        <w:rPr>
          <w:rFonts w:ascii="Tahoma" w:hAnsi="Tahoma" w:cs="Tahoma"/>
        </w:rPr>
        <w:t xml:space="preserve"> </w:t>
      </w:r>
      <w:r w:rsidR="00033641">
        <w:rPr>
          <w:rFonts w:ascii="Tahoma" w:hAnsi="Tahoma" w:cs="Tahoma"/>
        </w:rPr>
        <w:t>jamais</w:t>
      </w:r>
      <w:r w:rsidR="002B12C9" w:rsidRPr="002B12C9">
        <w:rPr>
          <w:rFonts w:ascii="Tahoma" w:hAnsi="Tahoma" w:cs="Tahoma"/>
        </w:rPr>
        <w:t xml:space="preserve"> </w:t>
      </w:r>
      <w:r w:rsidR="008F2784">
        <w:rPr>
          <w:rFonts w:ascii="Tahoma" w:hAnsi="Tahoma" w:cs="Tahoma"/>
        </w:rPr>
        <w:t>conçue</w:t>
      </w:r>
      <w:r w:rsidR="002B12C9" w:rsidRPr="002B12C9">
        <w:rPr>
          <w:rFonts w:ascii="Tahoma" w:hAnsi="Tahoma" w:cs="Tahoma"/>
        </w:rPr>
        <w:t xml:space="preserve"> par URWERK</w:t>
      </w:r>
      <w:r w:rsidR="00120FAE">
        <w:rPr>
          <w:rFonts w:ascii="Tahoma" w:hAnsi="Tahoma" w:cs="Tahoma"/>
        </w:rPr>
        <w:t xml:space="preserve">. Chaque satellite repose sur un carrousel, lui-même régit par un méga-carrousel. </w:t>
      </w:r>
      <w:r w:rsidR="002B12C9" w:rsidRPr="002B12C9">
        <w:rPr>
          <w:rFonts w:ascii="Tahoma" w:hAnsi="Tahoma" w:cs="Tahoma"/>
        </w:rPr>
        <w:t xml:space="preserve">  </w:t>
      </w:r>
      <w:r w:rsidR="00120FAE">
        <w:rPr>
          <w:rFonts w:ascii="Tahoma" w:hAnsi="Tahoma" w:cs="Tahoma"/>
        </w:rPr>
        <w:t xml:space="preserve">Un engrenage planétaire complexe transforme cet </w:t>
      </w:r>
      <w:r w:rsidR="00203771">
        <w:rPr>
          <w:rFonts w:ascii="Tahoma" w:hAnsi="Tahoma" w:cs="Tahoma"/>
        </w:rPr>
        <w:t>enchevêtrement</w:t>
      </w:r>
      <w:r w:rsidR="004D0766">
        <w:rPr>
          <w:rFonts w:ascii="Tahoma" w:hAnsi="Tahoma" w:cs="Tahoma"/>
        </w:rPr>
        <w:t xml:space="preserve"> de rubis, roues et vis</w:t>
      </w:r>
      <w:r w:rsidR="00120FAE">
        <w:rPr>
          <w:rFonts w:ascii="Tahoma" w:hAnsi="Tahoma" w:cs="Tahoma"/>
        </w:rPr>
        <w:t xml:space="preserve"> en </w:t>
      </w:r>
      <w:r w:rsidR="004D0766">
        <w:rPr>
          <w:rFonts w:ascii="Tahoma" w:hAnsi="Tahoma" w:cs="Tahoma"/>
        </w:rPr>
        <w:t>un ballet</w:t>
      </w:r>
      <w:r w:rsidR="00120FAE">
        <w:rPr>
          <w:rFonts w:ascii="Tahoma" w:hAnsi="Tahoma" w:cs="Tahoma"/>
        </w:rPr>
        <w:t xml:space="preserve"> méticuleusement réglé. </w:t>
      </w:r>
      <w:r w:rsidR="00342614" w:rsidRPr="002B12C9">
        <w:rPr>
          <w:rFonts w:ascii="Tahoma" w:hAnsi="Tahoma" w:cs="Tahoma"/>
        </w:rPr>
        <w:t xml:space="preserve"> </w:t>
      </w:r>
    </w:p>
    <w:p w:rsidR="004054CD" w:rsidRDefault="005635F4" w:rsidP="00915FE2">
      <w:pPr>
        <w:spacing w:after="0"/>
        <w:jc w:val="both"/>
        <w:rPr>
          <w:rFonts w:ascii="Tahoma" w:hAnsi="Tahoma" w:cs="Tahoma"/>
        </w:rPr>
      </w:pPr>
      <w:r>
        <w:rPr>
          <w:rFonts w:ascii="Tahoma" w:hAnsi="Tahoma" w:cs="Tahoma"/>
        </w:rPr>
        <w:t>L</w:t>
      </w:r>
      <w:r w:rsidR="008F2784" w:rsidRPr="008F2784">
        <w:rPr>
          <w:rFonts w:ascii="Tahoma" w:hAnsi="Tahoma" w:cs="Tahoma"/>
        </w:rPr>
        <w:t xml:space="preserve">a </w:t>
      </w:r>
      <w:r w:rsidR="00120FAE">
        <w:rPr>
          <w:rFonts w:ascii="Tahoma" w:hAnsi="Tahoma" w:cs="Tahoma"/>
        </w:rPr>
        <w:t>régulation</w:t>
      </w:r>
      <w:r w:rsidR="008F2784" w:rsidRPr="008F2784">
        <w:rPr>
          <w:rFonts w:ascii="Tahoma" w:hAnsi="Tahoma" w:cs="Tahoma"/>
        </w:rPr>
        <w:t xml:space="preserve"> du système de remontage automatique</w:t>
      </w:r>
      <w:r>
        <w:rPr>
          <w:rFonts w:ascii="Tahoma" w:hAnsi="Tahoma" w:cs="Tahoma"/>
        </w:rPr>
        <w:t xml:space="preserve"> </w:t>
      </w:r>
      <w:r w:rsidR="00120FAE">
        <w:rPr>
          <w:rFonts w:ascii="Tahoma" w:hAnsi="Tahoma" w:cs="Tahoma"/>
        </w:rPr>
        <w:t xml:space="preserve">par une turbine </w:t>
      </w:r>
      <w:r>
        <w:rPr>
          <w:rFonts w:ascii="Tahoma" w:hAnsi="Tahoma" w:cs="Tahoma"/>
        </w:rPr>
        <w:t>constitue une autre caractéristique technique unique d’URWERK</w:t>
      </w:r>
      <w:r w:rsidR="008F2784" w:rsidRPr="008F2784">
        <w:rPr>
          <w:rFonts w:ascii="Tahoma" w:hAnsi="Tahoma" w:cs="Tahoma"/>
        </w:rPr>
        <w:t xml:space="preserve">. </w:t>
      </w:r>
      <w:r w:rsidR="00120FAE">
        <w:rPr>
          <w:rFonts w:ascii="Tahoma" w:hAnsi="Tahoma" w:cs="Tahoma"/>
        </w:rPr>
        <w:t>Une turbine dorée</w:t>
      </w:r>
      <w:r w:rsidR="004D0766">
        <w:rPr>
          <w:rFonts w:ascii="Tahoma" w:hAnsi="Tahoma" w:cs="Tahoma"/>
        </w:rPr>
        <w:t xml:space="preserve"> connectée au</w:t>
      </w:r>
      <w:r w:rsidR="00120FAE">
        <w:rPr>
          <w:rFonts w:ascii="Tahoma" w:hAnsi="Tahoma" w:cs="Tahoma"/>
        </w:rPr>
        <w:t xml:space="preserve"> rotor assure </w:t>
      </w:r>
      <w:r w:rsidR="004D0766">
        <w:rPr>
          <w:rFonts w:ascii="Tahoma" w:hAnsi="Tahoma" w:cs="Tahoma"/>
        </w:rPr>
        <w:t>le</w:t>
      </w:r>
      <w:r w:rsidR="00120FAE">
        <w:rPr>
          <w:rFonts w:ascii="Tahoma" w:hAnsi="Tahoma" w:cs="Tahoma"/>
        </w:rPr>
        <w:t xml:space="preserve"> remontage constant et linéaire de la UR-T8.</w:t>
      </w:r>
    </w:p>
    <w:p w:rsidR="009019F4" w:rsidRPr="00321D5E" w:rsidRDefault="00321D5E" w:rsidP="00915FE2">
      <w:pPr>
        <w:spacing w:after="0"/>
        <w:jc w:val="both"/>
        <w:rPr>
          <w:rFonts w:ascii="Tahoma" w:hAnsi="Tahoma" w:cs="Tahoma"/>
        </w:rPr>
      </w:pPr>
      <w:r w:rsidRPr="00321D5E">
        <w:rPr>
          <w:rFonts w:ascii="Tahoma" w:hAnsi="Tahoma" w:cs="Tahoma"/>
        </w:rPr>
        <w:t xml:space="preserve">Pour le </w:t>
      </w:r>
      <w:r>
        <w:rPr>
          <w:rFonts w:ascii="Tahoma" w:hAnsi="Tahoma" w:cs="Tahoma"/>
        </w:rPr>
        <w:t xml:space="preserve">designer </w:t>
      </w:r>
      <w:r w:rsidRPr="00321D5E">
        <w:rPr>
          <w:rFonts w:ascii="Tahoma" w:hAnsi="Tahoma" w:cs="Tahoma"/>
        </w:rPr>
        <w:t xml:space="preserve">et co-fondateur </w:t>
      </w:r>
      <w:r>
        <w:rPr>
          <w:rFonts w:ascii="Tahoma" w:hAnsi="Tahoma" w:cs="Tahoma"/>
        </w:rPr>
        <w:t>d’</w:t>
      </w:r>
      <w:r w:rsidRPr="00321D5E">
        <w:rPr>
          <w:rFonts w:ascii="Tahoma" w:hAnsi="Tahoma" w:cs="Tahoma"/>
        </w:rPr>
        <w:t xml:space="preserve">URWERK, Martin Frei, une montre-bracelet est un objet qui </w:t>
      </w:r>
      <w:r w:rsidR="008A24B2">
        <w:rPr>
          <w:rFonts w:ascii="Tahoma" w:hAnsi="Tahoma" w:cs="Tahoma"/>
        </w:rPr>
        <w:t>invite à</w:t>
      </w:r>
      <w:r w:rsidRPr="00321D5E">
        <w:rPr>
          <w:rFonts w:ascii="Tahoma" w:hAnsi="Tahoma" w:cs="Tahoma"/>
        </w:rPr>
        <w:t xml:space="preserve"> l</w:t>
      </w:r>
      <w:r w:rsidR="001A2C2C">
        <w:rPr>
          <w:rFonts w:ascii="Tahoma" w:hAnsi="Tahoma" w:cs="Tahoma"/>
        </w:rPr>
        <w:t>’</w:t>
      </w:r>
      <w:r w:rsidRPr="00321D5E">
        <w:rPr>
          <w:rFonts w:ascii="Tahoma" w:hAnsi="Tahoma" w:cs="Tahoma"/>
        </w:rPr>
        <w:t>interaction en faisant</w:t>
      </w:r>
      <w:r w:rsidR="00120FAE">
        <w:rPr>
          <w:rFonts w:ascii="Tahoma" w:hAnsi="Tahoma" w:cs="Tahoma"/>
        </w:rPr>
        <w:t xml:space="preserve"> appel aux sens visuels et tactiles</w:t>
      </w:r>
      <w:r w:rsidRPr="00321D5E">
        <w:rPr>
          <w:rFonts w:ascii="Tahoma" w:hAnsi="Tahoma" w:cs="Tahoma"/>
        </w:rPr>
        <w:t>. Vous ne portez pas si</w:t>
      </w:r>
      <w:r w:rsidR="00120FAE">
        <w:rPr>
          <w:rFonts w:ascii="Tahoma" w:hAnsi="Tahoma" w:cs="Tahoma"/>
        </w:rPr>
        <w:t xml:space="preserve">mplement votre UR-T8, vous fusionnez </w:t>
      </w:r>
      <w:r w:rsidRPr="00321D5E">
        <w:rPr>
          <w:rFonts w:ascii="Tahoma" w:hAnsi="Tahoma" w:cs="Tahoma"/>
        </w:rPr>
        <w:t>avec elle. «</w:t>
      </w:r>
      <w:r w:rsidR="00924CB2">
        <w:rPr>
          <w:rFonts w:ascii="Tahoma" w:hAnsi="Tahoma" w:cs="Tahoma"/>
        </w:rPr>
        <w:t> </w:t>
      </w:r>
      <w:r w:rsidRPr="00321D5E">
        <w:rPr>
          <w:rFonts w:ascii="Tahoma" w:hAnsi="Tahoma" w:cs="Tahoma"/>
        </w:rPr>
        <w:t xml:space="preserve">Notre UR-T8 </w:t>
      </w:r>
      <w:r>
        <w:rPr>
          <w:rFonts w:ascii="Tahoma" w:hAnsi="Tahoma" w:cs="Tahoma"/>
        </w:rPr>
        <w:t xml:space="preserve">rappelle </w:t>
      </w:r>
      <w:r w:rsidR="008A24B2" w:rsidRPr="00321D5E">
        <w:rPr>
          <w:rFonts w:ascii="Tahoma" w:hAnsi="Tahoma" w:cs="Tahoma"/>
        </w:rPr>
        <w:t>bien</w:t>
      </w:r>
      <w:r w:rsidR="008A24B2">
        <w:rPr>
          <w:rFonts w:ascii="Tahoma" w:hAnsi="Tahoma" w:cs="Tahoma"/>
        </w:rPr>
        <w:t xml:space="preserve"> sûr </w:t>
      </w:r>
      <w:r>
        <w:rPr>
          <w:rFonts w:ascii="Tahoma" w:hAnsi="Tahoma" w:cs="Tahoma"/>
        </w:rPr>
        <w:t>les montres Reverso</w:t>
      </w:r>
      <w:r w:rsidRPr="00321D5E">
        <w:rPr>
          <w:rFonts w:ascii="Tahoma" w:hAnsi="Tahoma" w:cs="Tahoma"/>
        </w:rPr>
        <w:t xml:space="preserve">, nous avons </w:t>
      </w:r>
      <w:r>
        <w:rPr>
          <w:rFonts w:ascii="Tahoma" w:hAnsi="Tahoma" w:cs="Tahoma"/>
        </w:rPr>
        <w:t>dé</w:t>
      </w:r>
      <w:r w:rsidRPr="00321D5E">
        <w:rPr>
          <w:rFonts w:ascii="Tahoma" w:hAnsi="Tahoma" w:cs="Tahoma"/>
        </w:rPr>
        <w:t xml:space="preserve">structuré le concept </w:t>
      </w:r>
      <w:r w:rsidR="00346FBF">
        <w:rPr>
          <w:rFonts w:ascii="Tahoma" w:hAnsi="Tahoma" w:cs="Tahoma"/>
        </w:rPr>
        <w:t>pour</w:t>
      </w:r>
      <w:r w:rsidRPr="00321D5E">
        <w:rPr>
          <w:rFonts w:ascii="Tahoma" w:hAnsi="Tahoma" w:cs="Tahoma"/>
        </w:rPr>
        <w:t xml:space="preserve"> créer un modèle URWERK</w:t>
      </w:r>
      <w:r w:rsidR="00120FAE">
        <w:rPr>
          <w:rFonts w:ascii="Tahoma" w:hAnsi="Tahoma" w:cs="Tahoma"/>
        </w:rPr>
        <w:t xml:space="preserve"> original</w:t>
      </w:r>
      <w:r w:rsidRPr="00321D5E">
        <w:rPr>
          <w:rFonts w:ascii="Tahoma" w:hAnsi="Tahoma" w:cs="Tahoma"/>
        </w:rPr>
        <w:t>.</w:t>
      </w:r>
      <w:r>
        <w:rPr>
          <w:rFonts w:ascii="Tahoma" w:hAnsi="Tahoma" w:cs="Tahoma"/>
        </w:rPr>
        <w:t xml:space="preserve"> La </w:t>
      </w:r>
      <w:r w:rsidRPr="00321D5E">
        <w:rPr>
          <w:rFonts w:ascii="Tahoma" w:hAnsi="Tahoma" w:cs="Tahoma"/>
        </w:rPr>
        <w:t>UR-T8 présente toutes les caractéristiques que nous avons fait</w:t>
      </w:r>
      <w:r w:rsidR="00871A0D">
        <w:rPr>
          <w:rFonts w:ascii="Tahoma" w:hAnsi="Tahoma" w:cs="Tahoma"/>
        </w:rPr>
        <w:t xml:space="preserve">es </w:t>
      </w:r>
      <w:r>
        <w:rPr>
          <w:rFonts w:ascii="Tahoma" w:hAnsi="Tahoma" w:cs="Tahoma"/>
        </w:rPr>
        <w:t xml:space="preserve">nôtres </w:t>
      </w:r>
      <w:r w:rsidRPr="00321D5E">
        <w:rPr>
          <w:rFonts w:ascii="Tahoma" w:hAnsi="Tahoma" w:cs="Tahoma"/>
        </w:rPr>
        <w:t xml:space="preserve">: la couronne </w:t>
      </w:r>
      <w:r w:rsidR="00120FAE">
        <w:rPr>
          <w:rFonts w:ascii="Tahoma" w:hAnsi="Tahoma" w:cs="Tahoma"/>
        </w:rPr>
        <w:t>hors norme</w:t>
      </w:r>
      <w:r w:rsidRPr="00321D5E">
        <w:rPr>
          <w:rFonts w:ascii="Tahoma" w:hAnsi="Tahoma" w:cs="Tahoma"/>
        </w:rPr>
        <w:t xml:space="preserve">, le verre saphir cristal de forme organique, le </w:t>
      </w:r>
      <w:r>
        <w:rPr>
          <w:rFonts w:ascii="Tahoma" w:hAnsi="Tahoma" w:cs="Tahoma"/>
        </w:rPr>
        <w:t>boîtier</w:t>
      </w:r>
      <w:r w:rsidRPr="00321D5E">
        <w:rPr>
          <w:rFonts w:ascii="Tahoma" w:hAnsi="Tahoma" w:cs="Tahoma"/>
        </w:rPr>
        <w:t xml:space="preserve"> texturé qui invite </w:t>
      </w:r>
      <w:r w:rsidR="00120FAE">
        <w:rPr>
          <w:rFonts w:ascii="Tahoma" w:hAnsi="Tahoma" w:cs="Tahoma"/>
        </w:rPr>
        <w:t>au</w:t>
      </w:r>
      <w:r w:rsidRPr="00321D5E">
        <w:rPr>
          <w:rFonts w:ascii="Tahoma" w:hAnsi="Tahoma" w:cs="Tahoma"/>
        </w:rPr>
        <w:t xml:space="preserve"> </w:t>
      </w:r>
      <w:r w:rsidR="00DF6044">
        <w:rPr>
          <w:rFonts w:ascii="Tahoma" w:hAnsi="Tahoma" w:cs="Tahoma"/>
        </w:rPr>
        <w:t>toucher</w:t>
      </w:r>
      <w:r w:rsidRPr="00321D5E">
        <w:rPr>
          <w:rFonts w:ascii="Tahoma" w:hAnsi="Tahoma" w:cs="Tahoma"/>
        </w:rPr>
        <w:t>, une forte personnalité et une signature visuelle reconnaissable</w:t>
      </w:r>
      <w:r w:rsidR="00924CB2">
        <w:rPr>
          <w:rFonts w:ascii="Tahoma" w:hAnsi="Tahoma" w:cs="Tahoma"/>
        </w:rPr>
        <w:t> </w:t>
      </w:r>
      <w:r w:rsidRPr="00321D5E">
        <w:rPr>
          <w:rFonts w:ascii="Tahoma" w:hAnsi="Tahoma" w:cs="Tahoma"/>
        </w:rPr>
        <w:t>».</w:t>
      </w:r>
    </w:p>
    <w:p w:rsidR="005635F4" w:rsidRDefault="005635F4" w:rsidP="00915FE2">
      <w:pPr>
        <w:spacing w:after="0"/>
        <w:ind w:right="-6"/>
        <w:jc w:val="both"/>
        <w:rPr>
          <w:rFonts w:ascii="Tahoma" w:hAnsi="Tahoma" w:cs="Tahoma"/>
        </w:rPr>
      </w:pPr>
    </w:p>
    <w:p w:rsidR="00EC661B" w:rsidRPr="00321D5E" w:rsidRDefault="00A76AEB" w:rsidP="00915FE2">
      <w:pPr>
        <w:spacing w:after="0"/>
        <w:ind w:right="-6"/>
        <w:jc w:val="both"/>
        <w:rPr>
          <w:rFonts w:ascii="Tahoma" w:hAnsi="Tahoma" w:cs="Tahoma"/>
        </w:rPr>
      </w:pPr>
      <w:r>
        <w:rPr>
          <w:rFonts w:ascii="Tahoma" w:hAnsi="Tahoma" w:cs="Tahoma"/>
        </w:rPr>
        <w:t>L’indication de l’heure</w:t>
      </w:r>
      <w:r w:rsidR="00346FBF">
        <w:rPr>
          <w:rFonts w:ascii="Tahoma" w:hAnsi="Tahoma" w:cs="Tahoma"/>
        </w:rPr>
        <w:t xml:space="preserve"> </w:t>
      </w:r>
      <w:r w:rsidR="00120FAE">
        <w:rPr>
          <w:rFonts w:ascii="Tahoma" w:hAnsi="Tahoma" w:cs="Tahoma"/>
        </w:rPr>
        <w:t xml:space="preserve">satellite </w:t>
      </w:r>
      <w:r w:rsidR="0038566D">
        <w:rPr>
          <w:rFonts w:ascii="Tahoma" w:hAnsi="Tahoma" w:cs="Tahoma"/>
        </w:rPr>
        <w:t xml:space="preserve">qui </w:t>
      </w:r>
      <w:r w:rsidR="004D0766">
        <w:rPr>
          <w:rFonts w:ascii="Tahoma" w:hAnsi="Tahoma" w:cs="Tahoma"/>
        </w:rPr>
        <w:t>est</w:t>
      </w:r>
      <w:r w:rsidR="0038566D">
        <w:rPr>
          <w:rFonts w:ascii="Tahoma" w:hAnsi="Tahoma" w:cs="Tahoma"/>
        </w:rPr>
        <w:t xml:space="preserve"> une des signatures fortes d’URWERK </w:t>
      </w:r>
      <w:r w:rsidR="004D0766">
        <w:rPr>
          <w:rFonts w:ascii="Tahoma" w:hAnsi="Tahoma" w:cs="Tahoma"/>
        </w:rPr>
        <w:t>est</w:t>
      </w:r>
      <w:r w:rsidR="0038566D">
        <w:rPr>
          <w:rFonts w:ascii="Tahoma" w:hAnsi="Tahoma" w:cs="Tahoma"/>
        </w:rPr>
        <w:t xml:space="preserve"> le fruit du travail méticuleux de Felix </w:t>
      </w:r>
      <w:r w:rsidR="00321D5E" w:rsidRPr="00321D5E">
        <w:rPr>
          <w:rFonts w:ascii="Tahoma" w:hAnsi="Tahoma" w:cs="Tahoma"/>
        </w:rPr>
        <w:t>Baumgartner</w:t>
      </w:r>
      <w:r w:rsidR="0038566D">
        <w:rPr>
          <w:rFonts w:ascii="Tahoma" w:hAnsi="Tahoma" w:cs="Tahoma"/>
        </w:rPr>
        <w:t>, co-fondateur de la maison horlogère et maître-horloger</w:t>
      </w:r>
      <w:r w:rsidR="00321D5E" w:rsidRPr="00321D5E">
        <w:rPr>
          <w:rFonts w:ascii="Tahoma" w:hAnsi="Tahoma" w:cs="Tahoma"/>
        </w:rPr>
        <w:t xml:space="preserve">. </w:t>
      </w:r>
      <w:r w:rsidR="005635F4">
        <w:rPr>
          <w:rFonts w:ascii="Tahoma" w:hAnsi="Tahoma" w:cs="Tahoma"/>
        </w:rPr>
        <w:t>«</w:t>
      </w:r>
      <w:r w:rsidR="00924CB2">
        <w:rPr>
          <w:rFonts w:ascii="Tahoma" w:hAnsi="Tahoma" w:cs="Tahoma"/>
        </w:rPr>
        <w:t> </w:t>
      </w:r>
      <w:r w:rsidR="00321D5E" w:rsidRPr="00321D5E">
        <w:rPr>
          <w:rFonts w:ascii="Tahoma" w:hAnsi="Tahoma" w:cs="Tahoma"/>
        </w:rPr>
        <w:t xml:space="preserve">Notre UR-T8 </w:t>
      </w:r>
      <w:r w:rsidR="00346FBF">
        <w:rPr>
          <w:rFonts w:ascii="Tahoma" w:hAnsi="Tahoma" w:cs="Tahoma"/>
        </w:rPr>
        <w:t>marque</w:t>
      </w:r>
      <w:r w:rsidR="00321D5E">
        <w:rPr>
          <w:rFonts w:ascii="Tahoma" w:hAnsi="Tahoma" w:cs="Tahoma"/>
        </w:rPr>
        <w:t xml:space="preserve"> un jalon dans l</w:t>
      </w:r>
      <w:r w:rsidR="001A2C2C">
        <w:rPr>
          <w:rFonts w:ascii="Tahoma" w:hAnsi="Tahoma" w:cs="Tahoma"/>
        </w:rPr>
        <w:t>’</w:t>
      </w:r>
      <w:r w:rsidR="00321D5E">
        <w:rPr>
          <w:rFonts w:ascii="Tahoma" w:hAnsi="Tahoma" w:cs="Tahoma"/>
        </w:rPr>
        <w:t>histoire d’</w:t>
      </w:r>
      <w:r w:rsidR="00321D5E" w:rsidRPr="00321D5E">
        <w:rPr>
          <w:rFonts w:ascii="Tahoma" w:hAnsi="Tahoma" w:cs="Tahoma"/>
        </w:rPr>
        <w:t xml:space="preserve">URWERK. Nos 20 premières années ont été </w:t>
      </w:r>
      <w:r w:rsidR="0038566D">
        <w:rPr>
          <w:rFonts w:ascii="Tahoma" w:hAnsi="Tahoma" w:cs="Tahoma"/>
        </w:rPr>
        <w:t xml:space="preserve">placées sous le signe de </w:t>
      </w:r>
      <w:r w:rsidR="00321D5E" w:rsidRPr="00321D5E">
        <w:rPr>
          <w:rFonts w:ascii="Tahoma" w:hAnsi="Tahoma" w:cs="Tahoma"/>
        </w:rPr>
        <w:t>l</w:t>
      </w:r>
      <w:r w:rsidR="001A2C2C">
        <w:rPr>
          <w:rFonts w:ascii="Tahoma" w:hAnsi="Tahoma" w:cs="Tahoma"/>
        </w:rPr>
        <w:t>’</w:t>
      </w:r>
      <w:r w:rsidR="00321D5E" w:rsidRPr="00321D5E">
        <w:rPr>
          <w:rFonts w:ascii="Tahoma" w:hAnsi="Tahoma" w:cs="Tahoma"/>
        </w:rPr>
        <w:t xml:space="preserve">heure </w:t>
      </w:r>
      <w:r w:rsidR="0038566D">
        <w:rPr>
          <w:rFonts w:ascii="Tahoma" w:hAnsi="Tahoma" w:cs="Tahoma"/>
        </w:rPr>
        <w:t>vagabonde</w:t>
      </w:r>
      <w:r w:rsidR="008A24B2">
        <w:rPr>
          <w:rFonts w:ascii="Tahoma" w:hAnsi="Tahoma" w:cs="Tahoma"/>
        </w:rPr>
        <w:t xml:space="preserve"> </w:t>
      </w:r>
      <w:r w:rsidR="0038566D">
        <w:rPr>
          <w:rFonts w:ascii="Tahoma" w:hAnsi="Tahoma" w:cs="Tahoma"/>
        </w:rPr>
        <w:t>; la</w:t>
      </w:r>
      <w:r w:rsidR="00321D5E" w:rsidRPr="00321D5E">
        <w:rPr>
          <w:rFonts w:ascii="Tahoma" w:hAnsi="Tahoma" w:cs="Tahoma"/>
        </w:rPr>
        <w:t xml:space="preserve"> </w:t>
      </w:r>
      <w:r w:rsidR="0038566D">
        <w:rPr>
          <w:rFonts w:ascii="Tahoma" w:hAnsi="Tahoma" w:cs="Tahoma"/>
        </w:rPr>
        <w:t>suite</w:t>
      </w:r>
      <w:r w:rsidR="00321D5E" w:rsidRPr="00321D5E">
        <w:rPr>
          <w:rFonts w:ascii="Tahoma" w:hAnsi="Tahoma" w:cs="Tahoma"/>
        </w:rPr>
        <w:t xml:space="preserve"> de l</w:t>
      </w:r>
      <w:r w:rsidR="001A2C2C">
        <w:rPr>
          <w:rFonts w:ascii="Tahoma" w:hAnsi="Tahoma" w:cs="Tahoma"/>
        </w:rPr>
        <w:t>’</w:t>
      </w:r>
      <w:r w:rsidR="00321D5E" w:rsidRPr="00321D5E">
        <w:rPr>
          <w:rFonts w:ascii="Tahoma" w:hAnsi="Tahoma" w:cs="Tahoma"/>
        </w:rPr>
        <w:t>hi</w:t>
      </w:r>
      <w:r w:rsidR="002D003A">
        <w:rPr>
          <w:rFonts w:ascii="Tahoma" w:hAnsi="Tahoma" w:cs="Tahoma"/>
        </w:rPr>
        <w:t xml:space="preserve">stoire </w:t>
      </w:r>
      <w:r w:rsidR="0038566D">
        <w:rPr>
          <w:rFonts w:ascii="Tahoma" w:hAnsi="Tahoma" w:cs="Tahoma"/>
        </w:rPr>
        <w:t>reste à être écrite. I</w:t>
      </w:r>
      <w:r w:rsidR="00321D5E" w:rsidRPr="00321D5E">
        <w:rPr>
          <w:rFonts w:ascii="Tahoma" w:hAnsi="Tahoma" w:cs="Tahoma"/>
        </w:rPr>
        <w:t xml:space="preserve">l y a </w:t>
      </w:r>
      <w:r w:rsidR="004D0766">
        <w:rPr>
          <w:rFonts w:ascii="Tahoma" w:hAnsi="Tahoma" w:cs="Tahoma"/>
        </w:rPr>
        <w:t>tant</w:t>
      </w:r>
      <w:r w:rsidR="00321D5E" w:rsidRPr="00321D5E">
        <w:rPr>
          <w:rFonts w:ascii="Tahoma" w:hAnsi="Tahoma" w:cs="Tahoma"/>
        </w:rPr>
        <w:t xml:space="preserve"> de domaines </w:t>
      </w:r>
      <w:r w:rsidR="008A24B2">
        <w:rPr>
          <w:rFonts w:ascii="Tahoma" w:hAnsi="Tahoma" w:cs="Tahoma"/>
        </w:rPr>
        <w:t xml:space="preserve">qui </w:t>
      </w:r>
      <w:r w:rsidR="008A24B2">
        <w:rPr>
          <w:rFonts w:ascii="Tahoma" w:hAnsi="Tahoma" w:cs="Tahoma"/>
        </w:rPr>
        <w:lastRenderedPageBreak/>
        <w:t xml:space="preserve">restent </w:t>
      </w:r>
      <w:r w:rsidR="00321D5E" w:rsidRPr="00321D5E">
        <w:rPr>
          <w:rFonts w:ascii="Tahoma" w:hAnsi="Tahoma" w:cs="Tahoma"/>
        </w:rPr>
        <w:t>encore à explorer</w:t>
      </w:r>
      <w:r w:rsidR="004D0766">
        <w:rPr>
          <w:rFonts w:ascii="Tahoma" w:hAnsi="Tahoma" w:cs="Tahoma"/>
        </w:rPr>
        <w:t>, tant d’envie</w:t>
      </w:r>
      <w:r w:rsidR="00203771">
        <w:rPr>
          <w:rFonts w:ascii="Tahoma" w:hAnsi="Tahoma" w:cs="Tahoma"/>
        </w:rPr>
        <w:t>s</w:t>
      </w:r>
      <w:r w:rsidR="004D0766">
        <w:rPr>
          <w:rFonts w:ascii="Tahoma" w:hAnsi="Tahoma" w:cs="Tahoma"/>
        </w:rPr>
        <w:t xml:space="preserve"> à concrétiser</w:t>
      </w:r>
      <w:r w:rsidR="00321D5E" w:rsidRPr="00321D5E">
        <w:rPr>
          <w:rFonts w:ascii="Tahoma" w:hAnsi="Tahoma" w:cs="Tahoma"/>
        </w:rPr>
        <w:t>. Il est maintenant temps de tourner une page et nous voul</w:t>
      </w:r>
      <w:r w:rsidR="0038566D">
        <w:rPr>
          <w:rFonts w:ascii="Tahoma" w:hAnsi="Tahoma" w:cs="Tahoma"/>
        </w:rPr>
        <w:t>i</w:t>
      </w:r>
      <w:r w:rsidR="00321D5E" w:rsidRPr="00321D5E">
        <w:rPr>
          <w:rFonts w:ascii="Tahoma" w:hAnsi="Tahoma" w:cs="Tahoma"/>
        </w:rPr>
        <w:t>ons le faire avec style.</w:t>
      </w:r>
      <w:r w:rsidR="00924CB2">
        <w:rPr>
          <w:rFonts w:ascii="Tahoma" w:hAnsi="Tahoma" w:cs="Tahoma"/>
        </w:rPr>
        <w:t> </w:t>
      </w:r>
      <w:r w:rsidR="005635F4">
        <w:rPr>
          <w:rFonts w:ascii="Tahoma" w:hAnsi="Tahoma" w:cs="Tahoma"/>
        </w:rPr>
        <w:t>»</w:t>
      </w:r>
    </w:p>
    <w:p w:rsidR="004D0766" w:rsidRDefault="004D0766" w:rsidP="00915FE2">
      <w:pPr>
        <w:spacing w:after="0"/>
        <w:ind w:right="0"/>
        <w:jc w:val="both"/>
        <w:rPr>
          <w:rFonts w:ascii="Tahoma" w:hAnsi="Tahoma" w:cs="Tahoma"/>
        </w:rPr>
      </w:pPr>
    </w:p>
    <w:p w:rsidR="004054CD" w:rsidRPr="002D003A" w:rsidRDefault="008A24B2" w:rsidP="00915FE2">
      <w:pPr>
        <w:spacing w:after="0"/>
        <w:ind w:right="0"/>
        <w:jc w:val="both"/>
        <w:rPr>
          <w:rFonts w:ascii="Tahoma" w:hAnsi="Tahoma" w:cs="Tahoma"/>
        </w:rPr>
      </w:pPr>
      <w:r>
        <w:rPr>
          <w:rFonts w:ascii="Tahoma" w:hAnsi="Tahoma" w:cs="Tahoma"/>
        </w:rPr>
        <w:t xml:space="preserve">La </w:t>
      </w:r>
      <w:r w:rsidR="002D003A" w:rsidRPr="002D003A">
        <w:rPr>
          <w:rFonts w:ascii="Tahoma" w:hAnsi="Tahoma" w:cs="Tahoma"/>
        </w:rPr>
        <w:t>UR-T8, expression exemplaire de cette vision, est disponible dans une première série de 60 montres en titane naturel ou avec revêtement PVD noir.</w:t>
      </w:r>
      <w:r w:rsidR="004054CD" w:rsidRPr="002D003A">
        <w:rPr>
          <w:rFonts w:ascii="Tahoma" w:hAnsi="Tahoma" w:cs="Tahoma"/>
        </w:rPr>
        <w:br w:type="page"/>
      </w:r>
    </w:p>
    <w:p w:rsidR="004054CD" w:rsidRPr="002D003A" w:rsidRDefault="004054CD" w:rsidP="00915FE2">
      <w:pPr>
        <w:spacing w:after="0"/>
        <w:jc w:val="both"/>
        <w:rPr>
          <w:rFonts w:ascii="Tahoma" w:hAnsi="Tahoma" w:cs="Tahoma"/>
          <w:b/>
        </w:rPr>
      </w:pPr>
    </w:p>
    <w:p w:rsidR="004054CD" w:rsidRPr="006C6EAC" w:rsidRDefault="006C6EAC" w:rsidP="00915FE2">
      <w:pPr>
        <w:pStyle w:val="Titre3"/>
        <w:spacing w:before="0" w:after="0" w:line="360" w:lineRule="auto"/>
        <w:rPr>
          <w:rFonts w:ascii="Tahoma" w:hAnsi="Tahoma" w:cs="Tahoma"/>
          <w:lang w:val="fr-FR"/>
        </w:rPr>
      </w:pPr>
      <w:r w:rsidRPr="006C6EAC">
        <w:rPr>
          <w:rFonts w:ascii="Tahoma" w:hAnsi="Tahoma" w:cs="Tahoma"/>
          <w:lang w:val="fr-FR"/>
        </w:rPr>
        <w:t>Spécifications techniques</w:t>
      </w:r>
      <w:r w:rsidR="004054CD" w:rsidRPr="006C6EAC">
        <w:rPr>
          <w:rFonts w:ascii="Tahoma" w:hAnsi="Tahoma" w:cs="Tahoma"/>
          <w:lang w:val="fr-FR"/>
        </w:rPr>
        <w:t xml:space="preserve"> </w:t>
      </w:r>
      <w:r w:rsidR="003B3723">
        <w:rPr>
          <w:rFonts w:ascii="Tahoma" w:hAnsi="Tahoma" w:cs="Tahoma"/>
          <w:lang w:val="fr-FR"/>
        </w:rPr>
        <w:t xml:space="preserve">de la </w:t>
      </w:r>
      <w:r w:rsidR="004054CD" w:rsidRPr="006C6EAC">
        <w:rPr>
          <w:rFonts w:ascii="Tahoma" w:hAnsi="Tahoma" w:cs="Tahoma"/>
          <w:lang w:val="fr-FR"/>
        </w:rPr>
        <w:t>UR-T8</w:t>
      </w:r>
    </w:p>
    <w:p w:rsidR="004054CD" w:rsidRPr="006C6EAC" w:rsidRDefault="004054CD" w:rsidP="00915FE2">
      <w:pPr>
        <w:pStyle w:val="Titre4"/>
        <w:spacing w:before="0"/>
        <w:jc w:val="both"/>
        <w:rPr>
          <w:rFonts w:ascii="Tahoma" w:hAnsi="Tahoma" w:cs="Tahoma"/>
        </w:rPr>
      </w:pPr>
      <w:r w:rsidRPr="006C6EAC">
        <w:rPr>
          <w:rFonts w:ascii="Tahoma" w:hAnsi="Tahoma" w:cs="Tahoma"/>
        </w:rPr>
        <w:t>Mo</w:t>
      </w:r>
      <w:r w:rsidR="006C6EAC" w:rsidRPr="006C6EAC">
        <w:rPr>
          <w:rFonts w:ascii="Tahoma" w:hAnsi="Tahoma" w:cs="Tahoma"/>
        </w:rPr>
        <w:t>u</w:t>
      </w:r>
      <w:r w:rsidRPr="006C6EAC">
        <w:rPr>
          <w:rFonts w:ascii="Tahoma" w:hAnsi="Tahoma" w:cs="Tahoma"/>
        </w:rPr>
        <w:t>vement</w:t>
      </w:r>
    </w:p>
    <w:p w:rsidR="004054CD" w:rsidRPr="006C6EAC" w:rsidRDefault="004054CD" w:rsidP="00915FE2">
      <w:pPr>
        <w:tabs>
          <w:tab w:val="left" w:pos="2268"/>
        </w:tabs>
        <w:spacing w:after="0"/>
        <w:jc w:val="both"/>
        <w:rPr>
          <w:rFonts w:ascii="Tahoma" w:hAnsi="Tahoma" w:cs="Tahoma"/>
        </w:rPr>
      </w:pPr>
      <w:r w:rsidRPr="006C6EAC">
        <w:rPr>
          <w:rFonts w:ascii="Tahoma" w:hAnsi="Tahoma" w:cs="Tahoma"/>
        </w:rPr>
        <w:t>Calibre</w:t>
      </w:r>
      <w:r w:rsidR="006C6EAC">
        <w:rPr>
          <w:rFonts w:ascii="Tahoma" w:hAnsi="Tahoma" w:cs="Tahoma"/>
        </w:rPr>
        <w:t xml:space="preserve"> </w:t>
      </w:r>
      <w:r w:rsidRPr="006C6EAC">
        <w:rPr>
          <w:rFonts w:ascii="Tahoma" w:hAnsi="Tahoma" w:cs="Tahoma"/>
        </w:rPr>
        <w:t xml:space="preserve">: </w:t>
      </w:r>
      <w:r w:rsidRPr="006C6EAC">
        <w:rPr>
          <w:rFonts w:ascii="Tahoma" w:hAnsi="Tahoma" w:cs="Tahoma"/>
        </w:rPr>
        <w:tab/>
      </w:r>
      <w:r w:rsidRPr="006C6EAC">
        <w:rPr>
          <w:rFonts w:ascii="Tahoma" w:hAnsi="Tahoma" w:cs="Tahoma"/>
        </w:rPr>
        <w:tab/>
        <w:t xml:space="preserve">UR 8.01 </w:t>
      </w:r>
      <w:r w:rsidR="006C6EAC" w:rsidRPr="006C6EAC">
        <w:rPr>
          <w:rFonts w:ascii="Tahoma" w:hAnsi="Tahoma" w:cs="Tahoma"/>
        </w:rPr>
        <w:t>mécanique</w:t>
      </w:r>
      <w:r w:rsidR="003B3723">
        <w:rPr>
          <w:rFonts w:ascii="Tahoma" w:hAnsi="Tahoma" w:cs="Tahoma"/>
        </w:rPr>
        <w:t>,</w:t>
      </w:r>
      <w:r w:rsidR="006C6EAC" w:rsidRPr="006C6EAC">
        <w:rPr>
          <w:rFonts w:ascii="Tahoma" w:hAnsi="Tahoma" w:cs="Tahoma"/>
        </w:rPr>
        <w:t xml:space="preserve"> à remontage automatique</w:t>
      </w:r>
    </w:p>
    <w:p w:rsidR="004054CD" w:rsidRPr="006C6EAC" w:rsidRDefault="004054CD" w:rsidP="00915FE2">
      <w:pPr>
        <w:tabs>
          <w:tab w:val="left" w:pos="2268"/>
        </w:tabs>
        <w:spacing w:after="0"/>
        <w:jc w:val="both"/>
        <w:rPr>
          <w:rFonts w:ascii="Tahoma" w:hAnsi="Tahoma" w:cs="Tahoma"/>
        </w:rPr>
      </w:pPr>
      <w:r w:rsidRPr="006C6EAC">
        <w:rPr>
          <w:rFonts w:ascii="Tahoma" w:hAnsi="Tahoma" w:cs="Tahoma"/>
        </w:rPr>
        <w:t>Balanc</w:t>
      </w:r>
      <w:r w:rsidR="006C6EAC" w:rsidRPr="006C6EAC">
        <w:rPr>
          <w:rFonts w:ascii="Tahoma" w:hAnsi="Tahoma" w:cs="Tahoma"/>
        </w:rPr>
        <w:t>i</w:t>
      </w:r>
      <w:r w:rsidRPr="006C6EAC">
        <w:rPr>
          <w:rFonts w:ascii="Tahoma" w:hAnsi="Tahoma" w:cs="Tahoma"/>
        </w:rPr>
        <w:t>e</w:t>
      </w:r>
      <w:r w:rsidR="006C6EAC" w:rsidRPr="006C6EAC">
        <w:rPr>
          <w:rFonts w:ascii="Tahoma" w:hAnsi="Tahoma" w:cs="Tahoma"/>
        </w:rPr>
        <w:t xml:space="preserve">r : </w:t>
      </w:r>
      <w:r w:rsidR="006C6EAC" w:rsidRPr="006C6EAC">
        <w:rPr>
          <w:rFonts w:ascii="Tahoma" w:hAnsi="Tahoma" w:cs="Tahoma"/>
        </w:rPr>
        <w:tab/>
      </w:r>
      <w:r w:rsidR="006C6EAC" w:rsidRPr="006C6EAC">
        <w:rPr>
          <w:rFonts w:ascii="Tahoma" w:hAnsi="Tahoma" w:cs="Tahoma"/>
        </w:rPr>
        <w:tab/>
        <w:t>Monométallique</w:t>
      </w:r>
    </w:p>
    <w:p w:rsidR="004054CD" w:rsidRPr="006C6EAC" w:rsidRDefault="006C6EAC" w:rsidP="00915FE2">
      <w:pPr>
        <w:tabs>
          <w:tab w:val="left" w:pos="2268"/>
        </w:tabs>
        <w:spacing w:after="0"/>
        <w:jc w:val="both"/>
        <w:rPr>
          <w:rFonts w:ascii="Tahoma" w:hAnsi="Tahoma" w:cs="Tahoma"/>
        </w:rPr>
      </w:pPr>
      <w:r>
        <w:rPr>
          <w:rFonts w:ascii="Tahoma" w:hAnsi="Tahoma" w:cs="Tahoma"/>
        </w:rPr>
        <w:t>Bijoux</w:t>
      </w:r>
      <w:r w:rsidRPr="006C6EAC">
        <w:rPr>
          <w:rFonts w:ascii="Tahoma" w:hAnsi="Tahoma" w:cs="Tahoma"/>
        </w:rPr>
        <w:t xml:space="preserve"> </w:t>
      </w:r>
      <w:r w:rsidR="004054CD" w:rsidRPr="006C6EAC">
        <w:rPr>
          <w:rFonts w:ascii="Tahoma" w:hAnsi="Tahoma" w:cs="Tahoma"/>
        </w:rPr>
        <w:t>:</w:t>
      </w:r>
      <w:r w:rsidR="004054CD" w:rsidRPr="006C6EAC">
        <w:rPr>
          <w:rFonts w:ascii="Tahoma" w:hAnsi="Tahoma" w:cs="Tahoma"/>
        </w:rPr>
        <w:tab/>
      </w:r>
      <w:r w:rsidR="004054CD" w:rsidRPr="006C6EAC">
        <w:rPr>
          <w:rFonts w:ascii="Tahoma" w:hAnsi="Tahoma" w:cs="Tahoma"/>
        </w:rPr>
        <w:tab/>
      </w:r>
    </w:p>
    <w:p w:rsidR="004054CD" w:rsidRPr="006C6EAC" w:rsidRDefault="006C6EAC" w:rsidP="00915FE2">
      <w:pPr>
        <w:tabs>
          <w:tab w:val="left" w:pos="2268"/>
        </w:tabs>
        <w:spacing w:after="0"/>
        <w:jc w:val="both"/>
        <w:rPr>
          <w:rFonts w:ascii="Tahoma" w:hAnsi="Tahoma" w:cs="Tahoma"/>
        </w:rPr>
      </w:pPr>
      <w:r w:rsidRPr="006C6EAC">
        <w:rPr>
          <w:rFonts w:ascii="Tahoma" w:hAnsi="Tahoma" w:cs="Tahoma"/>
        </w:rPr>
        <w:t xml:space="preserve">Fréquence </w:t>
      </w:r>
      <w:r w:rsidR="00224A0F">
        <w:rPr>
          <w:rFonts w:ascii="Tahoma" w:hAnsi="Tahoma" w:cs="Tahoma"/>
        </w:rPr>
        <w:t>:</w:t>
      </w:r>
      <w:r w:rsidR="00224A0F">
        <w:rPr>
          <w:rFonts w:ascii="Tahoma" w:hAnsi="Tahoma" w:cs="Tahoma"/>
        </w:rPr>
        <w:tab/>
      </w:r>
      <w:r w:rsidR="00224A0F">
        <w:rPr>
          <w:rFonts w:ascii="Tahoma" w:hAnsi="Tahoma" w:cs="Tahoma"/>
        </w:rPr>
        <w:tab/>
        <w:t>28</w:t>
      </w:r>
      <w:r w:rsidR="005635F4">
        <w:rPr>
          <w:rFonts w:ascii="Tahoma" w:hAnsi="Tahoma" w:cs="Tahoma"/>
        </w:rPr>
        <w:t xml:space="preserve"> </w:t>
      </w:r>
      <w:r w:rsidR="004054CD" w:rsidRPr="006C6EAC">
        <w:rPr>
          <w:rFonts w:ascii="Tahoma" w:hAnsi="Tahoma" w:cs="Tahoma"/>
        </w:rPr>
        <w:t>800</w:t>
      </w:r>
      <w:r w:rsidR="005635F4">
        <w:rPr>
          <w:rFonts w:ascii="Tahoma" w:hAnsi="Tahoma" w:cs="Tahoma"/>
        </w:rPr>
        <w:t xml:space="preserve"> </w:t>
      </w:r>
      <w:r w:rsidR="004054CD" w:rsidRPr="006C6EAC">
        <w:rPr>
          <w:rFonts w:ascii="Tahoma" w:hAnsi="Tahoma" w:cs="Tahoma"/>
        </w:rPr>
        <w:t>v/h, 4Hz</w:t>
      </w:r>
    </w:p>
    <w:p w:rsidR="004054CD" w:rsidRPr="006C6EAC" w:rsidRDefault="006C6EAC" w:rsidP="00915FE2">
      <w:pPr>
        <w:tabs>
          <w:tab w:val="left" w:pos="2268"/>
        </w:tabs>
        <w:spacing w:after="0"/>
        <w:jc w:val="both"/>
        <w:rPr>
          <w:rFonts w:ascii="Tahoma" w:hAnsi="Tahoma" w:cs="Tahoma"/>
        </w:rPr>
      </w:pPr>
      <w:r w:rsidRPr="006C6EAC">
        <w:rPr>
          <w:rFonts w:ascii="Tahoma" w:hAnsi="Tahoma" w:cs="Tahoma"/>
        </w:rPr>
        <w:t>Res</w:t>
      </w:r>
      <w:r w:rsidR="00A96323">
        <w:rPr>
          <w:rFonts w:ascii="Tahoma" w:hAnsi="Tahoma" w:cs="Tahoma"/>
        </w:rPr>
        <w:t>sort du</w:t>
      </w:r>
      <w:r w:rsidRPr="006C6EAC">
        <w:rPr>
          <w:rFonts w:ascii="Tahoma" w:hAnsi="Tahoma" w:cs="Tahoma"/>
        </w:rPr>
        <w:t xml:space="preserve"> balancier : </w:t>
      </w:r>
      <w:r w:rsidRPr="006C6EAC">
        <w:rPr>
          <w:rFonts w:ascii="Tahoma" w:hAnsi="Tahoma" w:cs="Tahoma"/>
        </w:rPr>
        <w:tab/>
        <w:t>Plat</w:t>
      </w:r>
    </w:p>
    <w:p w:rsidR="004054CD" w:rsidRPr="006C6EAC" w:rsidRDefault="006C6EAC" w:rsidP="00915FE2">
      <w:pPr>
        <w:tabs>
          <w:tab w:val="left" w:pos="2268"/>
        </w:tabs>
        <w:spacing w:after="0"/>
        <w:jc w:val="both"/>
        <w:rPr>
          <w:rFonts w:ascii="Tahoma" w:hAnsi="Tahoma" w:cs="Tahoma"/>
        </w:rPr>
      </w:pPr>
      <w:r>
        <w:rPr>
          <w:rFonts w:ascii="Tahoma" w:hAnsi="Tahoma" w:cs="Tahoma"/>
        </w:rPr>
        <w:t>É</w:t>
      </w:r>
      <w:r w:rsidRPr="006C6EAC">
        <w:rPr>
          <w:rFonts w:ascii="Tahoma" w:hAnsi="Tahoma" w:cs="Tahoma"/>
        </w:rPr>
        <w:t xml:space="preserve">nergie </w:t>
      </w:r>
      <w:r w:rsidR="004054CD" w:rsidRPr="006C6EAC">
        <w:rPr>
          <w:rFonts w:ascii="Tahoma" w:hAnsi="Tahoma" w:cs="Tahoma"/>
        </w:rPr>
        <w:t xml:space="preserve">: </w:t>
      </w:r>
      <w:r w:rsidR="004054CD" w:rsidRPr="006C6EAC">
        <w:rPr>
          <w:rFonts w:ascii="Tahoma" w:hAnsi="Tahoma" w:cs="Tahoma"/>
        </w:rPr>
        <w:tab/>
      </w:r>
      <w:r w:rsidR="004054CD" w:rsidRPr="006C6EAC">
        <w:rPr>
          <w:rFonts w:ascii="Tahoma" w:hAnsi="Tahoma" w:cs="Tahoma"/>
        </w:rPr>
        <w:tab/>
      </w:r>
      <w:r>
        <w:rPr>
          <w:rFonts w:ascii="Tahoma" w:hAnsi="Tahoma" w:cs="Tahoma"/>
        </w:rPr>
        <w:t>Barillet simple</w:t>
      </w:r>
      <w:r w:rsidR="004054CD" w:rsidRPr="006C6EAC">
        <w:rPr>
          <w:rFonts w:ascii="Tahoma" w:hAnsi="Tahoma" w:cs="Tahoma"/>
        </w:rPr>
        <w:t xml:space="preserve"> </w:t>
      </w:r>
    </w:p>
    <w:p w:rsidR="004054CD" w:rsidRPr="006C6EAC" w:rsidRDefault="006C6EAC" w:rsidP="00FE08B9">
      <w:pPr>
        <w:tabs>
          <w:tab w:val="left" w:pos="2268"/>
        </w:tabs>
        <w:spacing w:after="0"/>
        <w:jc w:val="both"/>
        <w:rPr>
          <w:rFonts w:ascii="Tahoma" w:hAnsi="Tahoma" w:cs="Tahoma"/>
        </w:rPr>
      </w:pPr>
      <w:r w:rsidRPr="006C6EAC">
        <w:rPr>
          <w:rFonts w:ascii="Tahoma" w:hAnsi="Tahoma" w:cs="Tahoma"/>
        </w:rPr>
        <w:t xml:space="preserve">Réserve de marche </w:t>
      </w:r>
      <w:r>
        <w:rPr>
          <w:rFonts w:ascii="Tahoma" w:hAnsi="Tahoma" w:cs="Tahoma"/>
        </w:rPr>
        <w:t xml:space="preserve">: </w:t>
      </w:r>
      <w:r>
        <w:rPr>
          <w:rFonts w:ascii="Tahoma" w:hAnsi="Tahoma" w:cs="Tahoma"/>
        </w:rPr>
        <w:tab/>
      </w:r>
      <w:r w:rsidR="00FE08B9">
        <w:rPr>
          <w:rFonts w:ascii="Tahoma" w:hAnsi="Tahoma" w:cs="Tahoma"/>
        </w:rPr>
        <w:t>50</w:t>
      </w:r>
      <w:bookmarkStart w:id="0" w:name="_GoBack"/>
      <w:bookmarkEnd w:id="0"/>
      <w:r>
        <w:rPr>
          <w:rFonts w:ascii="Tahoma" w:hAnsi="Tahoma" w:cs="Tahoma"/>
        </w:rPr>
        <w:t xml:space="preserve"> heures</w:t>
      </w:r>
    </w:p>
    <w:p w:rsidR="004054CD" w:rsidRPr="006C6EAC" w:rsidRDefault="006C6EAC" w:rsidP="00915FE2">
      <w:pPr>
        <w:tabs>
          <w:tab w:val="left" w:pos="2268"/>
        </w:tabs>
        <w:spacing w:after="0"/>
        <w:jc w:val="both"/>
        <w:rPr>
          <w:rFonts w:ascii="Tahoma" w:hAnsi="Tahoma" w:cs="Tahoma"/>
        </w:rPr>
      </w:pPr>
      <w:r w:rsidRPr="006C6EAC">
        <w:rPr>
          <w:rFonts w:ascii="Tahoma" w:hAnsi="Tahoma" w:cs="Tahoma"/>
        </w:rPr>
        <w:t xml:space="preserve">Système de remontage </w:t>
      </w:r>
      <w:r w:rsidRPr="006C6EAC">
        <w:rPr>
          <w:rFonts w:ascii="Tahoma" w:hAnsi="Tahoma" w:cs="Tahoma"/>
        </w:rPr>
        <w:tab/>
        <w:t xml:space="preserve">Rotor unidirectionnel </w:t>
      </w:r>
      <w:r>
        <w:rPr>
          <w:rFonts w:ascii="Tahoma" w:hAnsi="Tahoma" w:cs="Tahoma"/>
        </w:rPr>
        <w:t>régulé</w:t>
      </w:r>
      <w:r w:rsidR="00E96CCD">
        <w:rPr>
          <w:rFonts w:ascii="Tahoma" w:hAnsi="Tahoma" w:cs="Tahoma"/>
        </w:rPr>
        <w:t xml:space="preserve"> par </w:t>
      </w:r>
      <w:r w:rsidRPr="006C6EAC">
        <w:rPr>
          <w:rFonts w:ascii="Tahoma" w:hAnsi="Tahoma" w:cs="Tahoma"/>
        </w:rPr>
        <w:t>turbine</w:t>
      </w:r>
      <w:r w:rsidR="004054CD" w:rsidRPr="006C6EAC">
        <w:rPr>
          <w:rFonts w:ascii="Tahoma" w:hAnsi="Tahoma" w:cs="Tahoma"/>
        </w:rPr>
        <w:t xml:space="preserve"> </w:t>
      </w:r>
    </w:p>
    <w:p w:rsidR="004054CD" w:rsidRPr="006C6EAC" w:rsidRDefault="006C6EAC" w:rsidP="00915FE2">
      <w:pPr>
        <w:spacing w:after="0"/>
        <w:jc w:val="both"/>
        <w:rPr>
          <w:rFonts w:ascii="Tahoma" w:hAnsi="Tahoma" w:cs="Tahoma"/>
        </w:rPr>
      </w:pPr>
      <w:r w:rsidRPr="006C6EAC">
        <w:rPr>
          <w:rFonts w:ascii="Tahoma" w:hAnsi="Tahoma" w:cs="Tahoma"/>
        </w:rPr>
        <w:t xml:space="preserve">Finition </w:t>
      </w:r>
      <w:r w:rsidR="004054CD" w:rsidRPr="006C6EAC">
        <w:rPr>
          <w:rFonts w:ascii="Tahoma" w:hAnsi="Tahoma" w:cs="Tahoma"/>
        </w:rPr>
        <w:t xml:space="preserve">: </w:t>
      </w:r>
      <w:r w:rsidR="004054CD" w:rsidRPr="006C6EAC">
        <w:rPr>
          <w:rFonts w:ascii="Tahoma" w:hAnsi="Tahoma" w:cs="Tahoma"/>
        </w:rPr>
        <w:tab/>
      </w:r>
      <w:r w:rsidR="004054CD" w:rsidRPr="006C6EAC">
        <w:rPr>
          <w:rFonts w:ascii="Tahoma" w:hAnsi="Tahoma" w:cs="Tahoma"/>
        </w:rPr>
        <w:tab/>
      </w:r>
      <w:r w:rsidR="004054CD" w:rsidRPr="006C6EAC">
        <w:rPr>
          <w:rFonts w:ascii="Tahoma" w:hAnsi="Tahoma" w:cs="Tahoma"/>
        </w:rPr>
        <w:tab/>
      </w:r>
      <w:r w:rsidRPr="006C6EAC">
        <w:rPr>
          <w:rFonts w:ascii="Tahoma" w:hAnsi="Tahoma" w:cs="Tahoma"/>
        </w:rPr>
        <w:t>Satinage, perlage circulaire et d</w:t>
      </w:r>
      <w:r>
        <w:rPr>
          <w:rFonts w:ascii="Tahoma" w:hAnsi="Tahoma" w:cs="Tahoma"/>
        </w:rPr>
        <w:t>i</w:t>
      </w:r>
      <w:r w:rsidRPr="006C6EAC">
        <w:rPr>
          <w:rFonts w:ascii="Tahoma" w:hAnsi="Tahoma" w:cs="Tahoma"/>
        </w:rPr>
        <w:t>amantage</w:t>
      </w:r>
      <w:r w:rsidR="004054CD" w:rsidRPr="006C6EAC">
        <w:rPr>
          <w:rFonts w:ascii="Tahoma" w:hAnsi="Tahoma" w:cs="Tahoma"/>
        </w:rPr>
        <w:t xml:space="preserve"> </w:t>
      </w:r>
    </w:p>
    <w:p w:rsidR="004054CD" w:rsidRPr="006C6EAC" w:rsidRDefault="006C6EAC" w:rsidP="00915FE2">
      <w:pPr>
        <w:pStyle w:val="Titre4"/>
        <w:spacing w:before="0"/>
        <w:jc w:val="both"/>
        <w:rPr>
          <w:rFonts w:ascii="Tahoma" w:hAnsi="Tahoma" w:cs="Tahoma"/>
        </w:rPr>
      </w:pPr>
      <w:r w:rsidRPr="006C6EAC">
        <w:rPr>
          <w:rFonts w:ascii="Tahoma" w:hAnsi="Tahoma" w:cs="Tahoma"/>
        </w:rPr>
        <w:t>Spécifications</w:t>
      </w:r>
    </w:p>
    <w:p w:rsidR="004054CD" w:rsidRPr="006C6EAC" w:rsidRDefault="006C6EAC" w:rsidP="00915FE2">
      <w:pPr>
        <w:tabs>
          <w:tab w:val="left" w:pos="2268"/>
        </w:tabs>
        <w:spacing w:after="0"/>
        <w:jc w:val="both"/>
        <w:rPr>
          <w:rFonts w:ascii="Tahoma" w:hAnsi="Tahoma" w:cs="Tahoma"/>
        </w:rPr>
      </w:pPr>
      <w:r w:rsidRPr="006C6EAC">
        <w:rPr>
          <w:rFonts w:ascii="Tahoma" w:hAnsi="Tahoma" w:cs="Tahoma"/>
        </w:rPr>
        <w:t xml:space="preserve">Complication satellite avec modules </w:t>
      </w:r>
      <w:r w:rsidR="008A24B2">
        <w:rPr>
          <w:rFonts w:ascii="Tahoma" w:hAnsi="Tahoma" w:cs="Tahoma"/>
        </w:rPr>
        <w:t xml:space="preserve">de rotation </w:t>
      </w:r>
      <w:r w:rsidRPr="006C6EAC">
        <w:rPr>
          <w:rFonts w:ascii="Tahoma" w:hAnsi="Tahoma" w:cs="Tahoma"/>
        </w:rPr>
        <w:t>des heures</w:t>
      </w:r>
      <w:r>
        <w:rPr>
          <w:rFonts w:ascii="Tahoma" w:hAnsi="Tahoma" w:cs="Tahoma"/>
        </w:rPr>
        <w:t>/minutes</w:t>
      </w:r>
      <w:r w:rsidRPr="006C6EAC">
        <w:rPr>
          <w:rFonts w:ascii="Tahoma" w:hAnsi="Tahoma" w:cs="Tahoma"/>
        </w:rPr>
        <w:t xml:space="preserve"> </w:t>
      </w:r>
      <w:r>
        <w:rPr>
          <w:rFonts w:ascii="Tahoma" w:hAnsi="Tahoma" w:cs="Tahoma"/>
        </w:rPr>
        <w:t>montés</w:t>
      </w:r>
      <w:r w:rsidRPr="006C6EAC">
        <w:rPr>
          <w:rFonts w:ascii="Tahoma" w:hAnsi="Tahoma" w:cs="Tahoma"/>
        </w:rPr>
        <w:t xml:space="preserve"> sur rouage planétaire</w:t>
      </w:r>
    </w:p>
    <w:p w:rsidR="004054CD" w:rsidRPr="006C6EAC" w:rsidRDefault="006C6EAC" w:rsidP="00915FE2">
      <w:pPr>
        <w:pStyle w:val="Titre4"/>
        <w:spacing w:before="0"/>
        <w:jc w:val="both"/>
        <w:rPr>
          <w:rFonts w:ascii="Tahoma" w:hAnsi="Tahoma" w:cs="Tahoma"/>
        </w:rPr>
      </w:pPr>
      <w:r w:rsidRPr="006C6EAC">
        <w:rPr>
          <w:rFonts w:ascii="Tahoma" w:hAnsi="Tahoma" w:cs="Tahoma"/>
        </w:rPr>
        <w:t>Boîtier</w:t>
      </w:r>
    </w:p>
    <w:p w:rsidR="004054CD" w:rsidRPr="006C6EAC" w:rsidRDefault="006C6EAC" w:rsidP="00F00514">
      <w:pPr>
        <w:tabs>
          <w:tab w:val="left" w:pos="2268"/>
        </w:tabs>
        <w:spacing w:after="0"/>
        <w:ind w:right="-6"/>
        <w:jc w:val="both"/>
        <w:rPr>
          <w:rFonts w:ascii="Tahoma" w:hAnsi="Tahoma" w:cs="Tahoma"/>
        </w:rPr>
      </w:pPr>
      <w:r w:rsidRPr="006C6EAC">
        <w:rPr>
          <w:rFonts w:ascii="Tahoma" w:hAnsi="Tahoma" w:cs="Tahoma"/>
        </w:rPr>
        <w:t>Boîtier</w:t>
      </w:r>
      <w:r w:rsidR="00F00514">
        <w:rPr>
          <w:rFonts w:ascii="Tahoma" w:hAnsi="Tahoma" w:cs="Tahoma"/>
        </w:rPr>
        <w:t> </w:t>
      </w:r>
      <w:r w:rsidRPr="006C6EAC">
        <w:rPr>
          <w:rFonts w:ascii="Tahoma" w:hAnsi="Tahoma" w:cs="Tahoma"/>
        </w:rPr>
        <w:t xml:space="preserve"> </w:t>
      </w:r>
      <w:r w:rsidR="00203771">
        <w:rPr>
          <w:rFonts w:ascii="Tahoma" w:hAnsi="Tahoma" w:cs="Tahoma"/>
        </w:rPr>
        <w:t xml:space="preserve">Transformer </w:t>
      </w:r>
      <w:r w:rsidRPr="006C6EAC">
        <w:rPr>
          <w:rFonts w:ascii="Tahoma" w:hAnsi="Tahoma" w:cs="Tahoma"/>
        </w:rPr>
        <w:t>en tita</w:t>
      </w:r>
      <w:r>
        <w:rPr>
          <w:rFonts w:ascii="Tahoma" w:hAnsi="Tahoma" w:cs="Tahoma"/>
        </w:rPr>
        <w:t>n</w:t>
      </w:r>
      <w:r w:rsidRPr="006C6EAC">
        <w:rPr>
          <w:rFonts w:ascii="Tahoma" w:hAnsi="Tahoma" w:cs="Tahoma"/>
        </w:rPr>
        <w:t>e</w:t>
      </w:r>
      <w:r w:rsidR="004054CD" w:rsidRPr="006C6EAC">
        <w:rPr>
          <w:rFonts w:ascii="Tahoma" w:hAnsi="Tahoma" w:cs="Tahoma"/>
        </w:rPr>
        <w:t xml:space="preserve"> Grade 5 </w:t>
      </w:r>
    </w:p>
    <w:p w:rsidR="004054CD" w:rsidRPr="006C6EAC" w:rsidRDefault="004054CD" w:rsidP="00915FE2">
      <w:pPr>
        <w:tabs>
          <w:tab w:val="left" w:pos="2268"/>
        </w:tabs>
        <w:spacing w:after="0"/>
        <w:jc w:val="both"/>
        <w:rPr>
          <w:rFonts w:ascii="Tahoma" w:hAnsi="Tahoma" w:cs="Tahoma"/>
        </w:rPr>
      </w:pPr>
      <w:r w:rsidRPr="006C6EAC">
        <w:rPr>
          <w:rFonts w:ascii="Tahoma" w:hAnsi="Tahoma" w:cs="Tahoma"/>
        </w:rPr>
        <w:t>Dimensions</w:t>
      </w:r>
      <w:r w:rsidR="006C6EAC" w:rsidRPr="006C6EAC">
        <w:rPr>
          <w:rFonts w:ascii="Tahoma" w:hAnsi="Tahoma" w:cs="Tahoma"/>
        </w:rPr>
        <w:t xml:space="preserve"> </w:t>
      </w:r>
      <w:r w:rsidRPr="006C6EAC">
        <w:rPr>
          <w:rFonts w:ascii="Tahoma" w:hAnsi="Tahoma" w:cs="Tahoma"/>
        </w:rPr>
        <w:t>:</w:t>
      </w:r>
      <w:r w:rsidR="004D0766" w:rsidRPr="004D0766">
        <w:rPr>
          <w:rFonts w:ascii="Tahoma" w:hAnsi="Tahoma" w:cs="Tahoma"/>
          <w:lang w:val="fr-CH"/>
        </w:rPr>
        <w:t xml:space="preserve"> </w:t>
      </w:r>
      <w:r w:rsidR="004D0766" w:rsidRPr="005C2CCC">
        <w:rPr>
          <w:rFonts w:ascii="Tahoma" w:hAnsi="Tahoma" w:cs="Tahoma"/>
          <w:lang w:val="fr-CH"/>
        </w:rPr>
        <w:t>60.23mm X 48.35mm X 20.02</w:t>
      </w:r>
      <w:r w:rsidR="004D0766">
        <w:rPr>
          <w:rFonts w:ascii="Tahoma" w:hAnsi="Tahoma" w:cs="Tahoma"/>
          <w:lang w:val="fr-CH"/>
        </w:rPr>
        <w:t>mm</w:t>
      </w:r>
    </w:p>
    <w:p w:rsidR="004054CD" w:rsidRDefault="006C6EAC" w:rsidP="00915FE2">
      <w:pPr>
        <w:tabs>
          <w:tab w:val="left" w:pos="2268"/>
        </w:tabs>
        <w:spacing w:after="0"/>
        <w:jc w:val="both"/>
        <w:rPr>
          <w:rFonts w:ascii="Tahoma" w:hAnsi="Tahoma" w:cs="Tahoma"/>
        </w:rPr>
      </w:pPr>
      <w:r>
        <w:rPr>
          <w:rFonts w:ascii="Tahoma" w:hAnsi="Tahoma" w:cs="Tahoma"/>
        </w:rPr>
        <w:t>É</w:t>
      </w:r>
      <w:r w:rsidRPr="006C6EAC">
        <w:rPr>
          <w:rFonts w:ascii="Tahoma" w:hAnsi="Tahoma" w:cs="Tahoma"/>
        </w:rPr>
        <w:t xml:space="preserve">tanchéité </w:t>
      </w:r>
      <w:r w:rsidR="004054CD" w:rsidRPr="006C6EAC">
        <w:rPr>
          <w:rFonts w:ascii="Tahoma" w:hAnsi="Tahoma" w:cs="Tahoma"/>
        </w:rPr>
        <w:t xml:space="preserve">: 3 </w:t>
      </w:r>
      <w:r w:rsidR="003B3723">
        <w:rPr>
          <w:rFonts w:ascii="Tahoma" w:hAnsi="Tahoma" w:cs="Tahoma"/>
        </w:rPr>
        <w:t>ATM</w:t>
      </w:r>
    </w:p>
    <w:p w:rsidR="00F00514" w:rsidRPr="006C6EAC" w:rsidRDefault="00F00514" w:rsidP="00915FE2">
      <w:pPr>
        <w:tabs>
          <w:tab w:val="left" w:pos="2268"/>
        </w:tabs>
        <w:spacing w:after="0"/>
        <w:jc w:val="both"/>
        <w:rPr>
          <w:rFonts w:ascii="Tahoma" w:hAnsi="Tahoma" w:cs="Tahoma"/>
        </w:rPr>
      </w:pPr>
    </w:p>
    <w:p w:rsidR="004054CD" w:rsidRPr="002617BD" w:rsidRDefault="004054CD" w:rsidP="00915FE2">
      <w:pPr>
        <w:tabs>
          <w:tab w:val="left" w:pos="2268"/>
        </w:tabs>
        <w:spacing w:after="0"/>
        <w:ind w:right="-6"/>
        <w:jc w:val="both"/>
        <w:rPr>
          <w:rFonts w:ascii="Tahoma" w:hAnsi="Tahoma" w:cs="Tahoma"/>
        </w:rPr>
      </w:pPr>
      <w:r w:rsidRPr="002617BD">
        <w:rPr>
          <w:rFonts w:ascii="Tahoma" w:hAnsi="Tahoma" w:cs="Tahoma"/>
        </w:rPr>
        <w:t>________________________________</w:t>
      </w:r>
    </w:p>
    <w:p w:rsidR="004054CD" w:rsidRPr="002617BD" w:rsidRDefault="006C6EAC" w:rsidP="00915FE2">
      <w:pPr>
        <w:tabs>
          <w:tab w:val="left" w:pos="2268"/>
        </w:tabs>
        <w:spacing w:after="0"/>
        <w:ind w:right="-6"/>
        <w:jc w:val="both"/>
        <w:rPr>
          <w:rFonts w:ascii="Tahoma" w:hAnsi="Tahoma" w:cs="Tahoma"/>
        </w:rPr>
      </w:pPr>
      <w:r>
        <w:rPr>
          <w:rFonts w:ascii="Tahoma" w:hAnsi="Tahoma" w:cs="Tahoma"/>
          <w:b/>
        </w:rPr>
        <w:t>C</w:t>
      </w:r>
      <w:r w:rsidR="004054CD" w:rsidRPr="002617BD">
        <w:rPr>
          <w:rFonts w:ascii="Tahoma" w:hAnsi="Tahoma" w:cs="Tahoma"/>
          <w:b/>
        </w:rPr>
        <w:t>ontact</w:t>
      </w:r>
      <w:r w:rsidR="004054CD" w:rsidRPr="002617BD">
        <w:rPr>
          <w:rFonts w:ascii="Tahoma" w:hAnsi="Tahoma" w:cs="Tahoma"/>
        </w:rPr>
        <w:t> </w:t>
      </w:r>
      <w:r w:rsidR="005635F4">
        <w:rPr>
          <w:rFonts w:ascii="Tahoma" w:hAnsi="Tahoma" w:cs="Tahoma"/>
          <w:b/>
        </w:rPr>
        <w:t>p</w:t>
      </w:r>
      <w:r w:rsidRPr="006C6EAC">
        <w:rPr>
          <w:rFonts w:ascii="Tahoma" w:hAnsi="Tahoma" w:cs="Tahoma"/>
          <w:b/>
        </w:rPr>
        <w:t>resse</w:t>
      </w:r>
    </w:p>
    <w:p w:rsidR="004054CD" w:rsidRPr="006C6EAC" w:rsidRDefault="006C6EAC" w:rsidP="00915FE2">
      <w:pPr>
        <w:tabs>
          <w:tab w:val="left" w:pos="2268"/>
        </w:tabs>
        <w:spacing w:after="0"/>
        <w:ind w:right="-6"/>
        <w:jc w:val="both"/>
        <w:rPr>
          <w:rFonts w:ascii="Tahoma" w:hAnsi="Tahoma" w:cs="Tahoma"/>
        </w:rPr>
      </w:pPr>
      <w:r w:rsidRPr="006C6EAC">
        <w:rPr>
          <w:rFonts w:ascii="Tahoma" w:hAnsi="Tahoma" w:cs="Tahoma"/>
        </w:rPr>
        <w:t>Mme</w:t>
      </w:r>
      <w:r w:rsidR="004054CD" w:rsidRPr="006C6EAC">
        <w:rPr>
          <w:rFonts w:ascii="Tahoma" w:hAnsi="Tahoma" w:cs="Tahoma"/>
        </w:rPr>
        <w:t xml:space="preserve"> Yacine Sar - URWERK S.A. </w:t>
      </w:r>
    </w:p>
    <w:p w:rsidR="004054CD" w:rsidRPr="002617BD" w:rsidRDefault="001B40AC" w:rsidP="00915FE2">
      <w:pPr>
        <w:tabs>
          <w:tab w:val="left" w:pos="2268"/>
        </w:tabs>
        <w:spacing w:after="0"/>
        <w:ind w:right="-6"/>
        <w:jc w:val="both"/>
        <w:rPr>
          <w:rFonts w:ascii="Tahoma" w:hAnsi="Tahoma" w:cs="Tahoma"/>
        </w:rPr>
      </w:pPr>
      <w:hyperlink r:id="rId8" w:history="1">
        <w:r w:rsidR="004054CD" w:rsidRPr="002617BD">
          <w:rPr>
            <w:rStyle w:val="Lienhypertexte"/>
            <w:rFonts w:ascii="Tahoma" w:hAnsi="Tahoma" w:cs="Tahoma"/>
          </w:rPr>
          <w:t>press@urwerk.com</w:t>
        </w:r>
      </w:hyperlink>
      <w:r w:rsidR="004054CD" w:rsidRPr="002617BD">
        <w:rPr>
          <w:rFonts w:ascii="Tahoma" w:hAnsi="Tahoma" w:cs="Tahoma"/>
        </w:rPr>
        <w:tab/>
      </w:r>
    </w:p>
    <w:p w:rsidR="004054CD" w:rsidRPr="002617BD" w:rsidRDefault="006C6EAC" w:rsidP="00915FE2">
      <w:pPr>
        <w:tabs>
          <w:tab w:val="left" w:pos="2268"/>
        </w:tabs>
        <w:spacing w:after="0"/>
        <w:ind w:right="-6"/>
        <w:jc w:val="both"/>
        <w:rPr>
          <w:rFonts w:ascii="Tahoma" w:hAnsi="Tahoma" w:cs="Tahoma"/>
        </w:rPr>
      </w:pPr>
      <w:r>
        <w:rPr>
          <w:rFonts w:ascii="Tahoma" w:hAnsi="Tahoma" w:cs="Tahoma"/>
        </w:rPr>
        <w:t>Ligne directe</w:t>
      </w:r>
      <w:r w:rsidR="005635F4">
        <w:rPr>
          <w:rFonts w:ascii="Tahoma" w:hAnsi="Tahoma" w:cs="Tahoma"/>
        </w:rPr>
        <w:t> :</w:t>
      </w:r>
      <w:r w:rsidR="004054CD" w:rsidRPr="002617BD">
        <w:rPr>
          <w:rFonts w:ascii="Tahoma" w:hAnsi="Tahoma" w:cs="Tahoma"/>
        </w:rPr>
        <w:t xml:space="preserve"> +41 22 900 2027      </w:t>
      </w:r>
      <w:r w:rsidR="004054CD" w:rsidRPr="002617BD">
        <w:rPr>
          <w:rFonts w:ascii="Tahoma" w:hAnsi="Tahoma" w:cs="Tahoma"/>
        </w:rPr>
        <w:tab/>
      </w:r>
      <w:r>
        <w:rPr>
          <w:rFonts w:ascii="Tahoma" w:hAnsi="Tahoma" w:cs="Tahoma"/>
        </w:rPr>
        <w:t xml:space="preserve">Portable </w:t>
      </w:r>
      <w:r w:rsidR="004054CD" w:rsidRPr="002617BD">
        <w:rPr>
          <w:rFonts w:ascii="Tahoma" w:hAnsi="Tahoma" w:cs="Tahoma"/>
        </w:rPr>
        <w:t>: +41 79 834 4665</w:t>
      </w:r>
    </w:p>
    <w:p w:rsidR="005711EC" w:rsidRDefault="005711EC" w:rsidP="00915FE2">
      <w:pPr>
        <w:widowControl w:val="0"/>
        <w:autoSpaceDE w:val="0"/>
        <w:autoSpaceDN w:val="0"/>
        <w:adjustRightInd w:val="0"/>
        <w:spacing w:after="0"/>
        <w:jc w:val="both"/>
        <w:rPr>
          <w:rFonts w:ascii="Tahoma" w:hAnsi="Tahoma" w:cs="Tahoma"/>
          <w:b/>
        </w:rPr>
      </w:pPr>
      <w:r>
        <w:rPr>
          <w:rFonts w:ascii="Tahoma" w:hAnsi="Tahoma" w:cs="Tahoma"/>
          <w:b/>
        </w:rPr>
        <w:br w:type="page"/>
      </w:r>
    </w:p>
    <w:p w:rsidR="005711EC" w:rsidRDefault="005711EC" w:rsidP="00915FE2">
      <w:pPr>
        <w:widowControl w:val="0"/>
        <w:autoSpaceDE w:val="0"/>
        <w:autoSpaceDN w:val="0"/>
        <w:adjustRightInd w:val="0"/>
        <w:spacing w:after="0"/>
        <w:jc w:val="both"/>
        <w:rPr>
          <w:rFonts w:ascii="Tahoma" w:hAnsi="Tahoma" w:cs="Tahoma"/>
          <w:b/>
        </w:rPr>
      </w:pPr>
    </w:p>
    <w:p w:rsidR="005711EC" w:rsidRDefault="005711EC" w:rsidP="00915FE2">
      <w:pPr>
        <w:widowControl w:val="0"/>
        <w:autoSpaceDE w:val="0"/>
        <w:autoSpaceDN w:val="0"/>
        <w:adjustRightInd w:val="0"/>
        <w:spacing w:after="0"/>
        <w:jc w:val="both"/>
        <w:rPr>
          <w:rFonts w:ascii="Tahoma" w:hAnsi="Tahoma" w:cs="Tahoma"/>
          <w:b/>
        </w:rPr>
      </w:pPr>
    </w:p>
    <w:p w:rsidR="005711EC" w:rsidRPr="005711EC" w:rsidRDefault="005711EC" w:rsidP="00915FE2">
      <w:pPr>
        <w:widowControl w:val="0"/>
        <w:autoSpaceDE w:val="0"/>
        <w:autoSpaceDN w:val="0"/>
        <w:adjustRightInd w:val="0"/>
        <w:spacing w:after="0"/>
        <w:jc w:val="both"/>
        <w:rPr>
          <w:rFonts w:ascii="Tahoma" w:hAnsi="Tahoma" w:cs="Tahoma"/>
          <w:b/>
          <w:bCs/>
          <w:lang w:val="fr-CH"/>
        </w:rPr>
      </w:pPr>
      <w:r w:rsidRPr="005711EC">
        <w:rPr>
          <w:rFonts w:ascii="Tahoma" w:hAnsi="Tahoma" w:cs="Tahoma"/>
          <w:b/>
          <w:lang w:val="fr-CH"/>
        </w:rPr>
        <w:t>URWERK</w:t>
      </w:r>
    </w:p>
    <w:p w:rsidR="005711EC" w:rsidRPr="005711EC" w:rsidRDefault="005711EC" w:rsidP="00915FE2">
      <w:pPr>
        <w:widowControl w:val="0"/>
        <w:autoSpaceDE w:val="0"/>
        <w:autoSpaceDN w:val="0"/>
        <w:adjustRightInd w:val="0"/>
        <w:spacing w:after="0"/>
        <w:jc w:val="both"/>
        <w:rPr>
          <w:rFonts w:ascii="Tahoma" w:hAnsi="Tahoma" w:cs="Tahoma"/>
          <w:highlight w:val="cyan"/>
          <w:lang w:val="fr-CH"/>
        </w:rPr>
      </w:pPr>
    </w:p>
    <w:p w:rsidR="005711EC" w:rsidRPr="005711EC" w:rsidRDefault="005711EC" w:rsidP="00915FE2">
      <w:pPr>
        <w:widowControl w:val="0"/>
        <w:autoSpaceDE w:val="0"/>
        <w:autoSpaceDN w:val="0"/>
        <w:adjustRightInd w:val="0"/>
        <w:spacing w:after="0"/>
        <w:jc w:val="both"/>
        <w:rPr>
          <w:rFonts w:ascii="Tahoma" w:hAnsi="Tahoma" w:cs="Tahoma"/>
          <w:highlight w:val="cyan"/>
          <w:lang w:val="fr-CH"/>
        </w:rPr>
      </w:pPr>
    </w:p>
    <w:p w:rsidR="005711EC" w:rsidRPr="005711EC" w:rsidRDefault="005711EC" w:rsidP="00915FE2">
      <w:pPr>
        <w:widowControl w:val="0"/>
        <w:autoSpaceDE w:val="0"/>
        <w:autoSpaceDN w:val="0"/>
        <w:adjustRightInd w:val="0"/>
        <w:spacing w:after="0"/>
        <w:jc w:val="both"/>
        <w:rPr>
          <w:rFonts w:ascii="Tahoma" w:eastAsia="Calibri" w:hAnsi="Tahoma" w:cs="Tahoma"/>
          <w:bCs/>
        </w:rPr>
      </w:pPr>
      <w:r w:rsidRPr="005711EC">
        <w:rPr>
          <w:rFonts w:ascii="Tahoma" w:hAnsi="Tahoma" w:cs="Tahoma"/>
        </w:rPr>
        <w:t>« Nous ne cherchions pas à donner le jour à la nouvelle version d'un mécanisme complexe déjà existant, explique Felix Baumgartner, maître-horloger et cofondateur de URWERK. « Nos montres sont uniques, car elles ont toutes été conçues comme une œuvre originale. C'est ce qui les rend rares et inestimables. Notre objectif premier était d'aller au-delà des horizons traditionnels du monde de l'horlogerie. » C'est à Martin Frei, le designer en chef et co</w:t>
      </w:r>
      <w:r w:rsidR="00C037E9">
        <w:rPr>
          <w:rFonts w:ascii="Tahoma" w:hAnsi="Tahoma" w:cs="Tahoma"/>
        </w:rPr>
        <w:t>-</w:t>
      </w:r>
      <w:r w:rsidRPr="005711EC">
        <w:rPr>
          <w:rFonts w:ascii="Tahoma" w:hAnsi="Tahoma" w:cs="Tahoma"/>
        </w:rPr>
        <w:t>fondateur d’URWERK que l'on doit la signature esthétique de chacun des modèles. « Je viens d'un monde où aucune barrière n'est posée à la créativité. Je ne suis en rien prisonnier des carcans traditionnels de l'horlogerie, je m'inspire donc librement de tout mon héritage culturel. »</w:t>
      </w:r>
    </w:p>
    <w:p w:rsidR="005711EC" w:rsidRPr="005711EC" w:rsidRDefault="005711EC" w:rsidP="00915FE2">
      <w:pPr>
        <w:widowControl w:val="0"/>
        <w:autoSpaceDE w:val="0"/>
        <w:autoSpaceDN w:val="0"/>
        <w:adjustRightInd w:val="0"/>
        <w:spacing w:after="0"/>
        <w:jc w:val="both"/>
        <w:rPr>
          <w:rFonts w:ascii="Tahoma" w:eastAsia="Calibri" w:hAnsi="Tahoma" w:cs="Tahoma"/>
          <w:bCs/>
        </w:rPr>
      </w:pPr>
    </w:p>
    <w:p w:rsidR="005711EC" w:rsidRPr="005711EC" w:rsidRDefault="005711EC" w:rsidP="00915FE2">
      <w:pPr>
        <w:widowControl w:val="0"/>
        <w:autoSpaceDE w:val="0"/>
        <w:autoSpaceDN w:val="0"/>
        <w:adjustRightInd w:val="0"/>
        <w:spacing w:after="0"/>
        <w:jc w:val="both"/>
        <w:rPr>
          <w:rFonts w:ascii="Tahoma" w:eastAsia="Calibri" w:hAnsi="Tahoma" w:cs="Tahoma"/>
          <w:bCs/>
        </w:rPr>
      </w:pPr>
      <w:r w:rsidRPr="005711EC">
        <w:rPr>
          <w:rFonts w:ascii="Tahoma" w:hAnsi="Tahoma" w:cs="Tahoma"/>
        </w:rPr>
        <w:t>URWERK est une jeune société établie en 1997, ce qui ne l'empêche pas d'être reconnue comme l'une des précurseurs sur la scène de l'horlogerie traditionnelle. Avec une production de 150 montres par an, URWERK se voit elle-même comme une chambre d'artisans au sein de laquelle l'expertise traditionnelle coexiste en parfaite harmonie avec l'esthétique avant-gardiste. La société développe des montres modernes et complexes à nul autre pareil et répondant aux critères les plus exigeants de la Haute Horlogerie : recherche et design indépendants, matériaux de pointe et finition artisanale.</w:t>
      </w:r>
    </w:p>
    <w:p w:rsidR="005711EC" w:rsidRPr="005711EC" w:rsidRDefault="005711EC" w:rsidP="00915FE2">
      <w:pPr>
        <w:widowControl w:val="0"/>
        <w:autoSpaceDE w:val="0"/>
        <w:autoSpaceDN w:val="0"/>
        <w:adjustRightInd w:val="0"/>
        <w:spacing w:after="0"/>
        <w:jc w:val="both"/>
        <w:rPr>
          <w:rFonts w:ascii="Tahoma" w:eastAsia="Calibri" w:hAnsi="Tahoma" w:cs="Tahoma"/>
          <w:bCs/>
        </w:rPr>
      </w:pPr>
    </w:p>
    <w:p w:rsidR="005711EC" w:rsidRPr="005711EC" w:rsidRDefault="005711EC" w:rsidP="00915FE2">
      <w:pPr>
        <w:widowControl w:val="0"/>
        <w:autoSpaceDE w:val="0"/>
        <w:autoSpaceDN w:val="0"/>
        <w:adjustRightInd w:val="0"/>
        <w:spacing w:after="0"/>
        <w:jc w:val="both"/>
        <w:rPr>
          <w:rFonts w:ascii="Tahoma" w:eastAsia="Calibri" w:hAnsi="Tahoma" w:cs="Tahoma"/>
          <w:bCs/>
        </w:rPr>
      </w:pPr>
      <w:r w:rsidRPr="005711EC">
        <w:rPr>
          <w:rFonts w:ascii="Tahoma" w:hAnsi="Tahoma" w:cs="Tahoma"/>
        </w:rPr>
        <w:t xml:space="preserve">L'origine du nom URWERK s'inspire de celui de la cité mésopotamienne d'Ur en Chaldée datant de 6 000 avant J.-C. Les Sumériens sont en effet les premiers à avoir défini une unité de temps en observant l'ombre projetée par le soleil sur leurs monuments. Le préfixe « Ur » signifie également « débuts » ou « origines » en </w:t>
      </w:r>
      <w:r w:rsidRPr="005711EC">
        <w:rPr>
          <w:rFonts w:ascii="Tahoma" w:hAnsi="Tahoma" w:cs="Tahoma"/>
        </w:rPr>
        <w:lastRenderedPageBreak/>
        <w:t>allemand, langue de laquelle est également tiré le suffixe « werk » signifiant création, travail et innovation. Un hommage au travail constant des maîtres-horlogers qui se sont succédés et ont bâti ce que nous appelons aujourd'hui la Haute Horlogerie.</w:t>
      </w:r>
    </w:p>
    <w:p w:rsidR="005711EC" w:rsidRPr="005711EC" w:rsidRDefault="005711EC" w:rsidP="00915FE2">
      <w:pPr>
        <w:widowControl w:val="0"/>
        <w:autoSpaceDE w:val="0"/>
        <w:autoSpaceDN w:val="0"/>
        <w:adjustRightInd w:val="0"/>
        <w:spacing w:after="0"/>
        <w:jc w:val="both"/>
        <w:rPr>
          <w:rFonts w:ascii="Tahoma" w:eastAsia="Calibri" w:hAnsi="Tahoma" w:cs="Tahoma"/>
          <w:bCs/>
        </w:rPr>
      </w:pPr>
    </w:p>
    <w:p w:rsidR="005711EC" w:rsidRPr="005711EC" w:rsidRDefault="005711EC" w:rsidP="00915FE2">
      <w:pPr>
        <w:widowControl w:val="0"/>
        <w:autoSpaceDE w:val="0"/>
        <w:autoSpaceDN w:val="0"/>
        <w:adjustRightInd w:val="0"/>
        <w:spacing w:after="0"/>
        <w:jc w:val="both"/>
        <w:rPr>
          <w:rFonts w:ascii="Tahoma" w:eastAsia="Calibri" w:hAnsi="Tahoma" w:cs="Tahoma"/>
          <w:bCs/>
        </w:rPr>
      </w:pPr>
    </w:p>
    <w:p w:rsidR="005711EC" w:rsidRPr="005711EC" w:rsidRDefault="005711EC" w:rsidP="00915FE2">
      <w:pPr>
        <w:widowControl w:val="0"/>
        <w:autoSpaceDE w:val="0"/>
        <w:autoSpaceDN w:val="0"/>
        <w:adjustRightInd w:val="0"/>
        <w:spacing w:after="0"/>
        <w:jc w:val="both"/>
        <w:rPr>
          <w:rFonts w:ascii="Tahoma" w:hAnsi="Tahoma" w:cs="Tahoma"/>
        </w:rPr>
      </w:pPr>
    </w:p>
    <w:p w:rsidR="005711EC" w:rsidRPr="005711EC" w:rsidRDefault="001B40AC" w:rsidP="00915FE2">
      <w:pPr>
        <w:spacing w:after="0"/>
        <w:ind w:right="-284"/>
        <w:jc w:val="both"/>
        <w:rPr>
          <w:rFonts w:ascii="Tahoma" w:hAnsi="Tahoma" w:cs="Tahoma"/>
        </w:rPr>
      </w:pPr>
      <w:hyperlink r:id="rId9" w:history="1">
        <w:r w:rsidR="005711EC" w:rsidRPr="005711EC">
          <w:rPr>
            <w:rStyle w:val="Lienhypertexte"/>
            <w:rFonts w:ascii="Tahoma" w:hAnsi="Tahoma" w:cs="Tahoma"/>
          </w:rPr>
          <w:t>www.urwerk.com</w:t>
        </w:r>
      </w:hyperlink>
    </w:p>
    <w:p w:rsidR="005711EC" w:rsidRPr="005711EC" w:rsidRDefault="001B40AC" w:rsidP="00915FE2">
      <w:pPr>
        <w:spacing w:after="0"/>
        <w:ind w:right="-284"/>
        <w:jc w:val="both"/>
        <w:rPr>
          <w:rFonts w:ascii="Tahoma" w:hAnsi="Tahoma" w:cs="Tahoma"/>
        </w:rPr>
      </w:pPr>
      <w:hyperlink r:id="rId10" w:history="1">
        <w:r w:rsidR="005711EC" w:rsidRPr="005711EC">
          <w:rPr>
            <w:rStyle w:val="Lienhypertexte"/>
            <w:rFonts w:ascii="Tahoma" w:hAnsi="Tahoma" w:cs="Tahoma"/>
          </w:rPr>
          <w:t>www.facebook.com/urwerk</w:t>
        </w:r>
      </w:hyperlink>
    </w:p>
    <w:p w:rsidR="005711EC" w:rsidRPr="005711EC" w:rsidRDefault="005711EC" w:rsidP="00915FE2">
      <w:pPr>
        <w:spacing w:after="0"/>
        <w:ind w:right="-284"/>
        <w:jc w:val="both"/>
        <w:rPr>
          <w:rFonts w:ascii="Tahoma" w:hAnsi="Tahoma" w:cs="Tahoma"/>
        </w:rPr>
      </w:pPr>
    </w:p>
    <w:p w:rsidR="004054CD" w:rsidRPr="005711EC" w:rsidRDefault="004054CD" w:rsidP="00915FE2">
      <w:pPr>
        <w:spacing w:after="0"/>
        <w:jc w:val="both"/>
        <w:rPr>
          <w:rFonts w:ascii="Tahoma" w:hAnsi="Tahoma" w:cs="Tahoma"/>
          <w:b/>
        </w:rPr>
      </w:pPr>
    </w:p>
    <w:sectPr w:rsidR="004054CD" w:rsidRPr="005711EC" w:rsidSect="00A15524">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0AC" w:rsidRDefault="001B40AC" w:rsidP="008E366D">
      <w:pPr>
        <w:spacing w:after="0" w:line="240" w:lineRule="auto"/>
      </w:pPr>
      <w:r>
        <w:separator/>
      </w:r>
    </w:p>
  </w:endnote>
  <w:endnote w:type="continuationSeparator" w:id="0">
    <w:p w:rsidR="001B40AC" w:rsidRDefault="001B40AC" w:rsidP="008E3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w:altName w:val="Book Antiqua"/>
    <w:charset w:val="00"/>
    <w:family w:val="auto"/>
    <w:pitch w:val="variable"/>
    <w:sig w:usb0="A00002FF" w:usb1="7800205A" w:usb2="14600000" w:usb3="00000000" w:csb0="00000193"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Light">
    <w:charset w:val="00"/>
    <w:family w:val="auto"/>
    <w:pitch w:val="variable"/>
    <w:sig w:usb0="A00002FF" w:usb1="5000205B" w:usb2="00000002" w:usb3="00000000" w:csb0="00000007"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D74" w:rsidRDefault="00060D7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D74" w:rsidRPr="00060D74" w:rsidRDefault="00060D74" w:rsidP="00060D74">
    <w:pPr>
      <w:pStyle w:val="Pieddepage"/>
      <w:jc w:val="center"/>
      <w:rPr>
        <w:sz w:val="28"/>
        <w:szCs w:val="32"/>
        <w:lang w:val="fr-CH"/>
      </w:rPr>
    </w:pPr>
    <w:r w:rsidRPr="00060D74">
      <w:rPr>
        <w:sz w:val="28"/>
        <w:szCs w:val="32"/>
        <w:lang w:val="fr-CH"/>
      </w:rPr>
      <w:t>Sous embargo jusqu’au 15 janvier (10am GVA time)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D74" w:rsidRDefault="00060D7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0AC" w:rsidRDefault="001B40AC" w:rsidP="008E366D">
      <w:pPr>
        <w:spacing w:after="0" w:line="240" w:lineRule="auto"/>
      </w:pPr>
      <w:r>
        <w:separator/>
      </w:r>
    </w:p>
  </w:footnote>
  <w:footnote w:type="continuationSeparator" w:id="0">
    <w:p w:rsidR="001B40AC" w:rsidRDefault="001B40AC" w:rsidP="008E36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D74" w:rsidRDefault="00060D7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66D" w:rsidRDefault="0044273D" w:rsidP="008E366D">
    <w:pPr>
      <w:pStyle w:val="En-tte"/>
      <w:jc w:val="right"/>
    </w:pPr>
    <w:r w:rsidRPr="007266E3">
      <w:rPr>
        <w:noProof/>
        <w:lang w:val="fr-CH" w:eastAsia="fr-CH"/>
      </w:rPr>
      <w:drawing>
        <wp:inline distT="0" distB="0" distL="0" distR="0">
          <wp:extent cx="2295525" cy="5238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5238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D74" w:rsidRDefault="00060D74">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B9D"/>
    <w:rsid w:val="00031074"/>
    <w:rsid w:val="00033641"/>
    <w:rsid w:val="00060D74"/>
    <w:rsid w:val="00073195"/>
    <w:rsid w:val="0007440E"/>
    <w:rsid w:val="00082AD9"/>
    <w:rsid w:val="00120FAE"/>
    <w:rsid w:val="00145257"/>
    <w:rsid w:val="0018056D"/>
    <w:rsid w:val="001A2C2C"/>
    <w:rsid w:val="001B40AC"/>
    <w:rsid w:val="001C7BEE"/>
    <w:rsid w:val="001D6936"/>
    <w:rsid w:val="00203771"/>
    <w:rsid w:val="00213DC5"/>
    <w:rsid w:val="00224A0F"/>
    <w:rsid w:val="00240E53"/>
    <w:rsid w:val="00245F7B"/>
    <w:rsid w:val="00252A28"/>
    <w:rsid w:val="002617BD"/>
    <w:rsid w:val="00272AE8"/>
    <w:rsid w:val="00276C7D"/>
    <w:rsid w:val="002815D4"/>
    <w:rsid w:val="002964DA"/>
    <w:rsid w:val="002B12C9"/>
    <w:rsid w:val="002B371A"/>
    <w:rsid w:val="002C4DB1"/>
    <w:rsid w:val="002D003A"/>
    <w:rsid w:val="00305380"/>
    <w:rsid w:val="00321D5E"/>
    <w:rsid w:val="00342614"/>
    <w:rsid w:val="0034545F"/>
    <w:rsid w:val="00346FBF"/>
    <w:rsid w:val="00353D78"/>
    <w:rsid w:val="00376A96"/>
    <w:rsid w:val="0038566D"/>
    <w:rsid w:val="00387BC8"/>
    <w:rsid w:val="003B0339"/>
    <w:rsid w:val="003B3723"/>
    <w:rsid w:val="003C3F95"/>
    <w:rsid w:val="003D7334"/>
    <w:rsid w:val="003E6594"/>
    <w:rsid w:val="003F7B0B"/>
    <w:rsid w:val="004054CD"/>
    <w:rsid w:val="0044273D"/>
    <w:rsid w:val="00473DB1"/>
    <w:rsid w:val="004B38E0"/>
    <w:rsid w:val="004C2450"/>
    <w:rsid w:val="004D0766"/>
    <w:rsid w:val="004E2162"/>
    <w:rsid w:val="0050014A"/>
    <w:rsid w:val="005635F4"/>
    <w:rsid w:val="005711EC"/>
    <w:rsid w:val="0059517E"/>
    <w:rsid w:val="005B49BC"/>
    <w:rsid w:val="005B7439"/>
    <w:rsid w:val="005E2561"/>
    <w:rsid w:val="006213FC"/>
    <w:rsid w:val="00630325"/>
    <w:rsid w:val="00652D27"/>
    <w:rsid w:val="00667C9D"/>
    <w:rsid w:val="00687F3C"/>
    <w:rsid w:val="006B3951"/>
    <w:rsid w:val="006B6A4B"/>
    <w:rsid w:val="006C6EAC"/>
    <w:rsid w:val="007266E3"/>
    <w:rsid w:val="0073491A"/>
    <w:rsid w:val="0073704B"/>
    <w:rsid w:val="007560CD"/>
    <w:rsid w:val="00763498"/>
    <w:rsid w:val="007A48FD"/>
    <w:rsid w:val="007C2F84"/>
    <w:rsid w:val="00805545"/>
    <w:rsid w:val="00807BF4"/>
    <w:rsid w:val="00807D22"/>
    <w:rsid w:val="0082457D"/>
    <w:rsid w:val="0083044B"/>
    <w:rsid w:val="008653DA"/>
    <w:rsid w:val="00871A0D"/>
    <w:rsid w:val="008964F4"/>
    <w:rsid w:val="008A24B2"/>
    <w:rsid w:val="008E366D"/>
    <w:rsid w:val="008E454B"/>
    <w:rsid w:val="008E69A0"/>
    <w:rsid w:val="008F2784"/>
    <w:rsid w:val="009019F4"/>
    <w:rsid w:val="00915FE2"/>
    <w:rsid w:val="00924CB2"/>
    <w:rsid w:val="0093234A"/>
    <w:rsid w:val="00A03C89"/>
    <w:rsid w:val="00A15451"/>
    <w:rsid w:val="00A15524"/>
    <w:rsid w:val="00A60625"/>
    <w:rsid w:val="00A745E7"/>
    <w:rsid w:val="00A76AEB"/>
    <w:rsid w:val="00A96323"/>
    <w:rsid w:val="00AB3497"/>
    <w:rsid w:val="00B1269E"/>
    <w:rsid w:val="00BC7484"/>
    <w:rsid w:val="00BE6B9D"/>
    <w:rsid w:val="00BF490F"/>
    <w:rsid w:val="00C037E9"/>
    <w:rsid w:val="00C82090"/>
    <w:rsid w:val="00CE68D3"/>
    <w:rsid w:val="00CF28ED"/>
    <w:rsid w:val="00CF5952"/>
    <w:rsid w:val="00DD5177"/>
    <w:rsid w:val="00DF6044"/>
    <w:rsid w:val="00E10665"/>
    <w:rsid w:val="00E52FA7"/>
    <w:rsid w:val="00E82861"/>
    <w:rsid w:val="00E9209A"/>
    <w:rsid w:val="00E96CCD"/>
    <w:rsid w:val="00EC661B"/>
    <w:rsid w:val="00ED5508"/>
    <w:rsid w:val="00F00514"/>
    <w:rsid w:val="00F22994"/>
    <w:rsid w:val="00F66F6E"/>
    <w:rsid w:val="00FB53C4"/>
    <w:rsid w:val="00FB66A2"/>
    <w:rsid w:val="00FE08B9"/>
  </w:rsids>
  <m:mathPr>
    <m:mathFont m:val="Cambria Math"/>
    <m:brkBin m:val="before"/>
    <m:brkBinSub m:val="--"/>
    <m:smallFrac/>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5:chartTrackingRefBased/>
  <w15:docId w15:val="{D9425555-65AA-48B4-BD16-554DAE10B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CH" w:eastAsia="fr-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5808F8"/>
    <w:pPr>
      <w:spacing w:after="120" w:line="360" w:lineRule="auto"/>
      <w:ind w:right="-7"/>
    </w:pPr>
    <w:rPr>
      <w:rFonts w:ascii="Palatino" w:hAnsi="Palatino"/>
      <w:sz w:val="24"/>
      <w:szCs w:val="24"/>
      <w:lang w:val="fr-FR" w:eastAsia="en-US"/>
    </w:rPr>
  </w:style>
  <w:style w:type="paragraph" w:styleId="Titre1">
    <w:name w:val="heading 1"/>
    <w:basedOn w:val="Normal"/>
    <w:next w:val="Normal"/>
    <w:qFormat/>
    <w:rsid w:val="00BC0F8B"/>
    <w:pPr>
      <w:keepNext/>
      <w:widowControl w:val="0"/>
      <w:spacing w:before="240" w:after="60" w:line="240" w:lineRule="auto"/>
      <w:ind w:right="0"/>
      <w:jc w:val="both"/>
      <w:outlineLvl w:val="0"/>
    </w:pPr>
    <w:rPr>
      <w:rFonts w:cs="Arial"/>
      <w:b/>
      <w:smallCaps/>
      <w:kern w:val="32"/>
      <w:sz w:val="28"/>
      <w:szCs w:val="32"/>
      <w:lang w:val="en-US" w:eastAsia="ja-JP"/>
    </w:rPr>
  </w:style>
  <w:style w:type="paragraph" w:styleId="Titre2">
    <w:name w:val="heading 2"/>
    <w:basedOn w:val="Normal"/>
    <w:next w:val="Normal"/>
    <w:qFormat/>
    <w:rsid w:val="00BC0F8B"/>
    <w:pPr>
      <w:keepNext/>
      <w:widowControl w:val="0"/>
      <w:spacing w:before="240" w:after="60" w:line="240" w:lineRule="auto"/>
      <w:ind w:right="0"/>
      <w:jc w:val="both"/>
      <w:outlineLvl w:val="1"/>
    </w:pPr>
    <w:rPr>
      <w:rFonts w:cs="Arial"/>
      <w:b/>
      <w:kern w:val="2"/>
      <w:sz w:val="26"/>
      <w:szCs w:val="28"/>
      <w:lang w:val="en-US" w:eastAsia="ja-JP"/>
    </w:rPr>
  </w:style>
  <w:style w:type="paragraph" w:styleId="Titre3">
    <w:name w:val="heading 3"/>
    <w:basedOn w:val="Normal"/>
    <w:next w:val="Normal"/>
    <w:qFormat/>
    <w:rsid w:val="00BC0F8B"/>
    <w:pPr>
      <w:keepNext/>
      <w:widowControl w:val="0"/>
      <w:spacing w:before="240" w:after="60" w:line="240" w:lineRule="auto"/>
      <w:ind w:right="0"/>
      <w:jc w:val="both"/>
      <w:outlineLvl w:val="2"/>
    </w:pPr>
    <w:rPr>
      <w:rFonts w:cs="Arial"/>
      <w:kern w:val="2"/>
      <w:szCs w:val="26"/>
      <w:u w:val="single"/>
      <w:lang w:val="en-US" w:eastAsia="ja-JP"/>
    </w:rPr>
  </w:style>
  <w:style w:type="paragraph" w:styleId="Titre4">
    <w:name w:val="heading 4"/>
    <w:basedOn w:val="Normal"/>
    <w:next w:val="Normal"/>
    <w:link w:val="Titre4Car"/>
    <w:uiPriority w:val="9"/>
    <w:qFormat/>
    <w:rsid w:val="004054CD"/>
    <w:pPr>
      <w:keepNext/>
      <w:keepLines/>
      <w:spacing w:before="40" w:after="0"/>
      <w:outlineLvl w:val="3"/>
    </w:pPr>
    <w:rPr>
      <w:rFonts w:ascii="Calibri" w:eastAsia="MS Gothic" w:hAnsi="Calibri"/>
      <w:i/>
      <w:iCs/>
      <w:color w:val="365F9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odycol">
    <w:name w:val="bodycol"/>
    <w:basedOn w:val="Normal"/>
    <w:rsid w:val="006708B5"/>
    <w:pPr>
      <w:spacing w:after="0"/>
      <w:ind w:right="5112"/>
      <w:jc w:val="both"/>
    </w:pPr>
    <w:rPr>
      <w:rFonts w:ascii="Helvetica Neue Light" w:hAnsi="Helvetica Neue Light"/>
      <w:sz w:val="18"/>
      <w:lang w:eastAsia="fr-FR"/>
    </w:rPr>
  </w:style>
  <w:style w:type="paragraph" w:styleId="Textedebulles">
    <w:name w:val="Balloon Text"/>
    <w:basedOn w:val="Normal"/>
    <w:link w:val="TextedebullesCar"/>
    <w:uiPriority w:val="99"/>
    <w:semiHidden/>
    <w:unhideWhenUsed/>
    <w:rsid w:val="00082AD9"/>
    <w:pPr>
      <w:spacing w:after="0" w:line="240" w:lineRule="auto"/>
    </w:pPr>
    <w:rPr>
      <w:rFonts w:ascii="Lucida Grande" w:eastAsia="Times New Roman" w:hAnsi="Lucida Grande" w:cs="Lucida Grande"/>
      <w:sz w:val="18"/>
      <w:szCs w:val="18"/>
    </w:rPr>
  </w:style>
  <w:style w:type="character" w:customStyle="1" w:styleId="TextedebullesCar">
    <w:name w:val="Texte de bulles Car"/>
    <w:link w:val="Textedebulles"/>
    <w:uiPriority w:val="99"/>
    <w:semiHidden/>
    <w:rsid w:val="00082AD9"/>
    <w:rPr>
      <w:rFonts w:ascii="Lucida Grande" w:eastAsia="Times New Roman" w:hAnsi="Lucida Grande" w:cs="Lucida Grande"/>
      <w:sz w:val="18"/>
      <w:szCs w:val="18"/>
      <w:lang w:eastAsia="en-US"/>
    </w:rPr>
  </w:style>
  <w:style w:type="paragraph" w:styleId="En-tte">
    <w:name w:val="header"/>
    <w:basedOn w:val="Normal"/>
    <w:link w:val="En-tteCar"/>
    <w:uiPriority w:val="99"/>
    <w:unhideWhenUsed/>
    <w:rsid w:val="008E366D"/>
    <w:pPr>
      <w:tabs>
        <w:tab w:val="center" w:pos="4536"/>
        <w:tab w:val="right" w:pos="9072"/>
      </w:tabs>
      <w:spacing w:after="0" w:line="240" w:lineRule="auto"/>
    </w:pPr>
  </w:style>
  <w:style w:type="character" w:customStyle="1" w:styleId="En-tteCar">
    <w:name w:val="En-tête Car"/>
    <w:link w:val="En-tte"/>
    <w:uiPriority w:val="99"/>
    <w:rsid w:val="008E366D"/>
    <w:rPr>
      <w:rFonts w:ascii="Palatino" w:hAnsi="Palatino"/>
      <w:sz w:val="24"/>
      <w:szCs w:val="24"/>
      <w:lang w:eastAsia="en-US"/>
    </w:rPr>
  </w:style>
  <w:style w:type="paragraph" w:styleId="Pieddepage">
    <w:name w:val="footer"/>
    <w:basedOn w:val="Normal"/>
    <w:link w:val="PieddepageCar"/>
    <w:uiPriority w:val="99"/>
    <w:unhideWhenUsed/>
    <w:rsid w:val="008E366D"/>
    <w:pPr>
      <w:tabs>
        <w:tab w:val="center" w:pos="4536"/>
        <w:tab w:val="right" w:pos="9072"/>
      </w:tabs>
      <w:spacing w:after="0" w:line="240" w:lineRule="auto"/>
    </w:pPr>
  </w:style>
  <w:style w:type="character" w:customStyle="1" w:styleId="PieddepageCar">
    <w:name w:val="Pied de page Car"/>
    <w:link w:val="Pieddepage"/>
    <w:uiPriority w:val="99"/>
    <w:rsid w:val="008E366D"/>
    <w:rPr>
      <w:rFonts w:ascii="Palatino" w:hAnsi="Palatino"/>
      <w:sz w:val="24"/>
      <w:szCs w:val="24"/>
      <w:lang w:eastAsia="en-US"/>
    </w:rPr>
  </w:style>
  <w:style w:type="character" w:customStyle="1" w:styleId="Titre4Car">
    <w:name w:val="Titre 4 Car"/>
    <w:link w:val="Titre4"/>
    <w:uiPriority w:val="9"/>
    <w:semiHidden/>
    <w:rsid w:val="004054CD"/>
    <w:rPr>
      <w:rFonts w:ascii="Calibri" w:eastAsia="MS Gothic" w:hAnsi="Calibri" w:cs="Times New Roman"/>
      <w:i/>
      <w:iCs/>
      <w:color w:val="365F91"/>
      <w:sz w:val="24"/>
      <w:szCs w:val="24"/>
      <w:lang w:eastAsia="en-US"/>
    </w:rPr>
  </w:style>
  <w:style w:type="character" w:styleId="Lienhypertexte">
    <w:name w:val="Hyperlink"/>
    <w:uiPriority w:val="99"/>
    <w:unhideWhenUsed/>
    <w:rsid w:val="004054C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urwerk.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http://www.facebook.com/urwerk" TargetMode="External"/><Relationship Id="rId4" Type="http://schemas.openxmlformats.org/officeDocument/2006/relationships/footnotes" Target="footnotes.xml"/><Relationship Id="rId9" Type="http://schemas.openxmlformats.org/officeDocument/2006/relationships/hyperlink" Target="http://www.urwerk.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962</Words>
  <Characters>5295</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Downing Editorial</Company>
  <LinksUpToDate>false</LinksUpToDate>
  <CharactersWithSpaces>6245</CharactersWithSpaces>
  <SharedDoc>false</SharedDoc>
  <HLinks>
    <vt:vector size="18" baseType="variant">
      <vt:variant>
        <vt:i4>3211310</vt:i4>
      </vt:variant>
      <vt:variant>
        <vt:i4>6</vt:i4>
      </vt:variant>
      <vt:variant>
        <vt:i4>0</vt:i4>
      </vt:variant>
      <vt:variant>
        <vt:i4>5</vt:i4>
      </vt:variant>
      <vt:variant>
        <vt:lpwstr>http://www.facebook.com/urwerk</vt:lpwstr>
      </vt:variant>
      <vt:variant>
        <vt:lpwstr/>
      </vt:variant>
      <vt:variant>
        <vt:i4>3473442</vt:i4>
      </vt:variant>
      <vt:variant>
        <vt:i4>3</vt:i4>
      </vt:variant>
      <vt:variant>
        <vt:i4>0</vt:i4>
      </vt:variant>
      <vt:variant>
        <vt:i4>5</vt:i4>
      </vt:variant>
      <vt:variant>
        <vt:lpwstr>http://www.urwerk.com/</vt:lpwstr>
      </vt:variant>
      <vt:variant>
        <vt:lpwstr/>
      </vt:variant>
      <vt:variant>
        <vt:i4>3473428</vt:i4>
      </vt:variant>
      <vt:variant>
        <vt:i4>0</vt:i4>
      </vt:variant>
      <vt:variant>
        <vt:i4>0</vt:i4>
      </vt:variant>
      <vt:variant>
        <vt:i4>5</vt:i4>
      </vt:variant>
      <vt:variant>
        <vt:lpwstr>mailto:press@urwerk.com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Downing</dc:creator>
  <cp:keywords/>
  <cp:lastModifiedBy>URW</cp:lastModifiedBy>
  <cp:revision>9</cp:revision>
  <dcterms:created xsi:type="dcterms:W3CDTF">2017-01-05T15:46:00Z</dcterms:created>
  <dcterms:modified xsi:type="dcterms:W3CDTF">2017-01-09T09:47:00Z</dcterms:modified>
</cp:coreProperties>
</file>