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E8B80B" w14:textId="77777777" w:rsidR="00AA1BF7" w:rsidRDefault="00AA1BF7" w:rsidP="00AA1BF7">
      <w:pPr>
        <w:spacing w:after="0"/>
        <w:jc w:val="center"/>
        <w:rPr>
          <w:sz w:val="28"/>
          <w:szCs w:val="28"/>
        </w:rPr>
      </w:pPr>
    </w:p>
    <w:p w14:paraId="19E9481A" w14:textId="77777777" w:rsidR="002049EF" w:rsidRPr="009717A9" w:rsidRDefault="00E776C1" w:rsidP="00AA1BF7">
      <w:pPr>
        <w:spacing w:after="0"/>
        <w:jc w:val="center"/>
        <w:rPr>
          <w:sz w:val="28"/>
          <w:szCs w:val="28"/>
        </w:rPr>
      </w:pPr>
      <w:r w:rsidRPr="009717A9">
        <w:rPr>
          <w:sz w:val="28"/>
          <w:szCs w:val="28"/>
        </w:rPr>
        <w:t xml:space="preserve">URWERK </w:t>
      </w:r>
      <w:r w:rsidR="00DF6553" w:rsidRPr="009717A9">
        <w:rPr>
          <w:sz w:val="28"/>
          <w:szCs w:val="28"/>
        </w:rPr>
        <w:t>–</w:t>
      </w:r>
      <w:r w:rsidR="008867DE" w:rsidRPr="009717A9">
        <w:rPr>
          <w:sz w:val="28"/>
          <w:szCs w:val="28"/>
        </w:rPr>
        <w:t xml:space="preserve"> </w:t>
      </w:r>
      <w:r w:rsidR="00DF6553" w:rsidRPr="009717A9">
        <w:rPr>
          <w:sz w:val="28"/>
          <w:szCs w:val="28"/>
        </w:rPr>
        <w:t xml:space="preserve">la </w:t>
      </w:r>
      <w:r w:rsidR="008226BA" w:rsidRPr="009717A9">
        <w:rPr>
          <w:sz w:val="28"/>
          <w:szCs w:val="28"/>
        </w:rPr>
        <w:t>UR-100V</w:t>
      </w:r>
      <w:r w:rsidR="00DF6553" w:rsidRPr="009717A9">
        <w:rPr>
          <w:sz w:val="28"/>
          <w:szCs w:val="28"/>
        </w:rPr>
        <w:t xml:space="preserve"> se </w:t>
      </w:r>
      <w:r w:rsidR="008226BA" w:rsidRPr="009717A9">
        <w:rPr>
          <w:sz w:val="28"/>
          <w:szCs w:val="28"/>
        </w:rPr>
        <w:t>décline</w:t>
      </w:r>
      <w:r w:rsidR="00DF6553" w:rsidRPr="009717A9">
        <w:rPr>
          <w:sz w:val="28"/>
          <w:szCs w:val="28"/>
        </w:rPr>
        <w:t xml:space="preserve"> en </w:t>
      </w:r>
      <w:r w:rsidR="00DF6553" w:rsidRPr="009717A9">
        <w:rPr>
          <w:i/>
          <w:sz w:val="28"/>
          <w:szCs w:val="28"/>
        </w:rPr>
        <w:t xml:space="preserve">Full </w:t>
      </w:r>
      <w:r w:rsidR="00964A0D">
        <w:rPr>
          <w:i/>
          <w:sz w:val="28"/>
          <w:szCs w:val="28"/>
        </w:rPr>
        <w:t xml:space="preserve">Black </w:t>
      </w:r>
      <w:r w:rsidR="00DF6553" w:rsidRPr="009717A9">
        <w:rPr>
          <w:i/>
          <w:sz w:val="28"/>
          <w:szCs w:val="28"/>
        </w:rPr>
        <w:t>Titanium Jacket</w:t>
      </w:r>
    </w:p>
    <w:p w14:paraId="257FD993" w14:textId="77777777" w:rsidR="00421C1F" w:rsidRPr="00590BEC" w:rsidRDefault="00421C1F" w:rsidP="002049EF">
      <w:pPr>
        <w:spacing w:after="0"/>
        <w:rPr>
          <w:rFonts w:asciiTheme="majorHAnsi" w:hAnsiTheme="majorHAnsi" w:cstheme="majorHAnsi"/>
        </w:rPr>
      </w:pPr>
    </w:p>
    <w:p w14:paraId="34CAA4DC" w14:textId="77777777" w:rsidR="006641B7" w:rsidRPr="00590BEC" w:rsidRDefault="006641B7" w:rsidP="002049EF">
      <w:pPr>
        <w:spacing w:after="0"/>
        <w:rPr>
          <w:rFonts w:asciiTheme="majorHAnsi" w:hAnsiTheme="majorHAnsi" w:cstheme="majorHAnsi"/>
        </w:rPr>
      </w:pPr>
    </w:p>
    <w:p w14:paraId="5D235833" w14:textId="77777777" w:rsidR="00842770" w:rsidRPr="00590BEC" w:rsidRDefault="00964A0D" w:rsidP="005549F3">
      <w:pPr>
        <w:spacing w:after="0"/>
        <w:jc w:val="both"/>
        <w:rPr>
          <w:rFonts w:asciiTheme="majorHAnsi" w:eastAsia="Times New Roman" w:hAnsiTheme="majorHAnsi" w:cstheme="majorHAnsi"/>
          <w:lang w:val="es-CL" w:eastAsia="fr-CH"/>
        </w:rPr>
      </w:pPr>
      <w:r w:rsidRPr="00590BEC">
        <w:rPr>
          <w:rFonts w:asciiTheme="majorHAnsi" w:eastAsia="Times New Roman" w:hAnsiTheme="majorHAnsi" w:cstheme="majorHAnsi"/>
          <w:lang w:val="es-CL" w:eastAsia="fr-CH"/>
        </w:rPr>
        <w:t>G</w:t>
      </w:r>
      <w:r w:rsidR="00E32777" w:rsidRPr="00590BEC">
        <w:rPr>
          <w:rFonts w:asciiTheme="majorHAnsi" w:eastAsia="Times New Roman" w:hAnsiTheme="majorHAnsi" w:cstheme="majorHAnsi"/>
          <w:lang w:val="es-CL" w:eastAsia="fr-CH"/>
        </w:rPr>
        <w:t>inebra</w:t>
      </w:r>
      <w:r w:rsidRPr="00590BEC">
        <w:rPr>
          <w:rFonts w:asciiTheme="majorHAnsi" w:eastAsia="Times New Roman" w:hAnsiTheme="majorHAnsi" w:cstheme="majorHAnsi"/>
          <w:lang w:val="es-CL" w:eastAsia="fr-CH"/>
        </w:rPr>
        <w:t xml:space="preserve">, </w:t>
      </w:r>
      <w:r w:rsidR="00E32777" w:rsidRPr="00590BEC">
        <w:rPr>
          <w:rFonts w:asciiTheme="majorHAnsi" w:eastAsia="Times New Roman" w:hAnsiTheme="majorHAnsi" w:cstheme="majorHAnsi"/>
          <w:lang w:val="es-CL" w:eastAsia="fr-CH"/>
        </w:rPr>
        <w:t xml:space="preserve">día </w:t>
      </w:r>
      <w:r w:rsidRPr="00590BEC">
        <w:rPr>
          <w:rFonts w:asciiTheme="majorHAnsi" w:eastAsia="Times New Roman" w:hAnsiTheme="majorHAnsi" w:cstheme="majorHAnsi"/>
          <w:lang w:val="es-CL" w:eastAsia="fr-CH"/>
        </w:rPr>
        <w:t>15</w:t>
      </w:r>
      <w:r w:rsidR="00E32777" w:rsidRPr="00590BEC">
        <w:rPr>
          <w:rFonts w:asciiTheme="majorHAnsi" w:eastAsia="Times New Roman" w:hAnsiTheme="majorHAnsi" w:cstheme="majorHAnsi"/>
          <w:lang w:val="es-CL" w:eastAsia="fr-CH"/>
        </w:rPr>
        <w:t xml:space="preserve"> de junio de</w:t>
      </w:r>
      <w:r w:rsidRPr="00590BEC">
        <w:rPr>
          <w:rFonts w:asciiTheme="majorHAnsi" w:eastAsia="Times New Roman" w:hAnsiTheme="majorHAnsi" w:cstheme="majorHAnsi"/>
          <w:lang w:val="es-CL" w:eastAsia="fr-CH"/>
        </w:rPr>
        <w:t xml:space="preserve"> 2022.</w:t>
      </w:r>
    </w:p>
    <w:p w14:paraId="2FFB72EC" w14:textId="77777777" w:rsidR="00C410FF" w:rsidRPr="00590BEC" w:rsidRDefault="00C410FF" w:rsidP="005549F3">
      <w:pPr>
        <w:spacing w:after="0"/>
        <w:jc w:val="both"/>
        <w:rPr>
          <w:rFonts w:asciiTheme="majorHAnsi" w:eastAsia="Times New Roman" w:hAnsiTheme="majorHAnsi" w:cstheme="majorHAnsi"/>
          <w:lang w:val="es-CL" w:eastAsia="fr-CH"/>
        </w:rPr>
      </w:pPr>
    </w:p>
    <w:p w14:paraId="5C748BC5" w14:textId="77777777" w:rsidR="00E32777" w:rsidRPr="00590BEC" w:rsidRDefault="00E32777" w:rsidP="005549F3">
      <w:pPr>
        <w:spacing w:after="0"/>
        <w:jc w:val="both"/>
        <w:rPr>
          <w:rFonts w:asciiTheme="majorHAnsi" w:eastAsia="Times New Roman" w:hAnsiTheme="majorHAnsi" w:cstheme="majorHAnsi"/>
          <w:lang w:val="es-CL" w:eastAsia="fr-CH"/>
        </w:rPr>
      </w:pPr>
      <w:r w:rsidRPr="00590BEC">
        <w:rPr>
          <w:rFonts w:asciiTheme="majorHAnsi" w:eastAsia="Times New Roman" w:hAnsiTheme="majorHAnsi" w:cstheme="majorHAnsi"/>
          <w:lang w:val="es-CL" w:eastAsia="fr-CH"/>
        </w:rPr>
        <w:t xml:space="preserve">“Black </w:t>
      </w:r>
      <w:proofErr w:type="spellStart"/>
      <w:r w:rsidRPr="00590BEC">
        <w:rPr>
          <w:rFonts w:asciiTheme="majorHAnsi" w:eastAsia="Times New Roman" w:hAnsiTheme="majorHAnsi" w:cstheme="majorHAnsi"/>
          <w:lang w:val="es-CL" w:eastAsia="fr-CH"/>
        </w:rPr>
        <w:t>is</w:t>
      </w:r>
      <w:proofErr w:type="spellEnd"/>
      <w:r w:rsidRPr="00590BEC">
        <w:rPr>
          <w:rFonts w:asciiTheme="majorHAnsi" w:eastAsia="Times New Roman" w:hAnsiTheme="majorHAnsi" w:cstheme="majorHAnsi"/>
          <w:lang w:val="es-CL" w:eastAsia="fr-CH"/>
        </w:rPr>
        <w:t xml:space="preserve"> </w:t>
      </w:r>
      <w:proofErr w:type="spellStart"/>
      <w:r w:rsidRPr="00590BEC">
        <w:rPr>
          <w:rFonts w:asciiTheme="majorHAnsi" w:eastAsia="Times New Roman" w:hAnsiTheme="majorHAnsi" w:cstheme="majorHAnsi"/>
          <w:lang w:val="es-CL" w:eastAsia="fr-CH"/>
        </w:rPr>
        <w:t>black</w:t>
      </w:r>
      <w:proofErr w:type="spellEnd"/>
      <w:r w:rsidR="00685130" w:rsidRPr="00590BEC">
        <w:rPr>
          <w:rFonts w:asciiTheme="majorHAnsi" w:eastAsia="Times New Roman" w:hAnsiTheme="majorHAnsi" w:cstheme="majorHAnsi"/>
          <w:lang w:val="es-CL" w:eastAsia="fr-CH"/>
        </w:rPr>
        <w:t>”</w:t>
      </w:r>
      <w:r w:rsidRPr="00590BEC">
        <w:rPr>
          <w:rFonts w:asciiTheme="majorHAnsi" w:eastAsia="Times New Roman" w:hAnsiTheme="majorHAnsi" w:cstheme="majorHAnsi"/>
          <w:lang w:val="es-CL" w:eastAsia="fr-CH"/>
        </w:rPr>
        <w:t xml:space="preserve"> es nuestra </w:t>
      </w:r>
      <w:r w:rsidR="00685130" w:rsidRPr="00590BEC">
        <w:rPr>
          <w:rFonts w:asciiTheme="majorHAnsi" w:eastAsia="Times New Roman" w:hAnsiTheme="majorHAnsi" w:cstheme="majorHAnsi"/>
          <w:lang w:val="es-CL" w:eastAsia="fr-CH"/>
        </w:rPr>
        <w:t>convicción</w:t>
      </w:r>
      <w:r w:rsidRPr="00590BEC">
        <w:rPr>
          <w:rFonts w:asciiTheme="majorHAnsi" w:eastAsia="Times New Roman" w:hAnsiTheme="majorHAnsi" w:cstheme="majorHAnsi"/>
          <w:lang w:val="es-CL" w:eastAsia="fr-CH"/>
        </w:rPr>
        <w:t xml:space="preserve"> desde el primerísimo día de la casa URWERK, y siempre lo será. </w:t>
      </w:r>
      <w:r w:rsidR="00C410FF" w:rsidRPr="00590BEC">
        <w:rPr>
          <w:rFonts w:asciiTheme="majorHAnsi" w:eastAsia="Times New Roman" w:hAnsiTheme="majorHAnsi" w:cstheme="majorHAnsi"/>
          <w:lang w:val="es-CL" w:eastAsia="fr-CH"/>
        </w:rPr>
        <w:t>N</w:t>
      </w:r>
      <w:r w:rsidRPr="00590BEC">
        <w:rPr>
          <w:rFonts w:asciiTheme="majorHAnsi" w:eastAsia="Times New Roman" w:hAnsiTheme="majorHAnsi" w:cstheme="majorHAnsi"/>
          <w:lang w:val="es-CL" w:eastAsia="fr-CH"/>
        </w:rPr>
        <w:t xml:space="preserve">uestra nueva creación, el UR-100V Full Black </w:t>
      </w:r>
      <w:proofErr w:type="spellStart"/>
      <w:r w:rsidRPr="00590BEC">
        <w:rPr>
          <w:rFonts w:asciiTheme="majorHAnsi" w:eastAsia="Times New Roman" w:hAnsiTheme="majorHAnsi" w:cstheme="majorHAnsi"/>
          <w:lang w:val="es-CL" w:eastAsia="fr-CH"/>
        </w:rPr>
        <w:t>Titanium</w:t>
      </w:r>
      <w:proofErr w:type="spellEnd"/>
      <w:r w:rsidRPr="00590BEC">
        <w:rPr>
          <w:rFonts w:asciiTheme="majorHAnsi" w:eastAsia="Times New Roman" w:hAnsiTheme="majorHAnsi" w:cstheme="majorHAnsi"/>
          <w:lang w:val="es-CL" w:eastAsia="fr-CH"/>
        </w:rPr>
        <w:t xml:space="preserve"> </w:t>
      </w:r>
      <w:proofErr w:type="spellStart"/>
      <w:r w:rsidRPr="00590BEC">
        <w:rPr>
          <w:rFonts w:asciiTheme="majorHAnsi" w:eastAsia="Times New Roman" w:hAnsiTheme="majorHAnsi" w:cstheme="majorHAnsi"/>
          <w:lang w:val="es-CL" w:eastAsia="fr-CH"/>
        </w:rPr>
        <w:t>Jacket</w:t>
      </w:r>
      <w:proofErr w:type="spellEnd"/>
      <w:r w:rsidR="00685130" w:rsidRPr="00590BEC">
        <w:rPr>
          <w:rFonts w:asciiTheme="majorHAnsi" w:eastAsia="Times New Roman" w:hAnsiTheme="majorHAnsi" w:cstheme="majorHAnsi"/>
          <w:lang w:val="es-CL" w:eastAsia="fr-CH"/>
        </w:rPr>
        <w:t>,</w:t>
      </w:r>
      <w:r w:rsidRPr="00590BEC">
        <w:rPr>
          <w:rFonts w:asciiTheme="majorHAnsi" w:eastAsia="Times New Roman" w:hAnsiTheme="majorHAnsi" w:cstheme="majorHAnsi"/>
          <w:lang w:val="es-CL" w:eastAsia="fr-CH"/>
        </w:rPr>
        <w:t xml:space="preserve"> resulta depuradísima y a la vez </w:t>
      </w:r>
      <w:r w:rsidR="00685130" w:rsidRPr="00590BEC">
        <w:rPr>
          <w:rFonts w:asciiTheme="majorHAnsi" w:eastAsia="Times New Roman" w:hAnsiTheme="majorHAnsi" w:cstheme="majorHAnsi"/>
          <w:lang w:val="es-CL" w:eastAsia="fr-CH"/>
        </w:rPr>
        <w:t xml:space="preserve">viene </w:t>
      </w:r>
      <w:r w:rsidRPr="00590BEC">
        <w:rPr>
          <w:rFonts w:asciiTheme="majorHAnsi" w:eastAsia="Times New Roman" w:hAnsiTheme="majorHAnsi" w:cstheme="majorHAnsi"/>
          <w:lang w:val="es-CL" w:eastAsia="fr-CH"/>
        </w:rPr>
        <w:t>cargada de adrenalina</w:t>
      </w:r>
      <w:r w:rsidR="00C410FF" w:rsidRPr="00590BEC">
        <w:rPr>
          <w:rFonts w:asciiTheme="majorHAnsi" w:eastAsia="Times New Roman" w:hAnsiTheme="majorHAnsi" w:cstheme="majorHAnsi"/>
          <w:lang w:val="es-CL" w:eastAsia="fr-CH"/>
        </w:rPr>
        <w:t xml:space="preserve"> y vida</w:t>
      </w:r>
      <w:r w:rsidRPr="00590BEC">
        <w:rPr>
          <w:rFonts w:asciiTheme="majorHAnsi" w:eastAsia="Times New Roman" w:hAnsiTheme="majorHAnsi" w:cstheme="majorHAnsi"/>
          <w:lang w:val="es-CL" w:eastAsia="fr-CH"/>
        </w:rPr>
        <w:t xml:space="preserve">. Cuando un modelo viste de negro, el mensaje ha de llegar derecho al corazón. Tiene que ser intenso y contundente. Y de eso se trata </w:t>
      </w:r>
      <w:r w:rsidR="00C410FF" w:rsidRPr="00590BEC">
        <w:rPr>
          <w:rFonts w:asciiTheme="majorHAnsi" w:eastAsia="Times New Roman" w:hAnsiTheme="majorHAnsi" w:cstheme="majorHAnsi"/>
          <w:lang w:val="es-CL" w:eastAsia="fr-CH"/>
        </w:rPr>
        <w:t>con esta nueva pieza</w:t>
      </w:r>
      <w:r w:rsidRPr="00590BEC">
        <w:rPr>
          <w:rFonts w:asciiTheme="majorHAnsi" w:eastAsia="Times New Roman" w:hAnsiTheme="majorHAnsi" w:cstheme="majorHAnsi"/>
          <w:lang w:val="es-CL" w:eastAsia="fr-CH"/>
        </w:rPr>
        <w:t>. La belleza de un UR-100 tal c</w:t>
      </w:r>
      <w:r w:rsidR="00685130" w:rsidRPr="00590BEC">
        <w:rPr>
          <w:rFonts w:asciiTheme="majorHAnsi" w:eastAsia="Times New Roman" w:hAnsiTheme="majorHAnsi" w:cstheme="majorHAnsi"/>
          <w:lang w:val="es-CL" w:eastAsia="fr-CH"/>
        </w:rPr>
        <w:t>omo es</w:t>
      </w:r>
      <w:r w:rsidRPr="00590BEC">
        <w:rPr>
          <w:rFonts w:asciiTheme="majorHAnsi" w:eastAsia="Times New Roman" w:hAnsiTheme="majorHAnsi" w:cstheme="majorHAnsi"/>
          <w:lang w:val="es-CL" w:eastAsia="fr-CH"/>
        </w:rPr>
        <w:t>”.</w:t>
      </w:r>
    </w:p>
    <w:p w14:paraId="7E22DBB4" w14:textId="77777777" w:rsidR="000279D7" w:rsidRPr="00590BEC" w:rsidRDefault="000279D7" w:rsidP="005549F3">
      <w:pPr>
        <w:spacing w:after="0"/>
        <w:jc w:val="both"/>
        <w:rPr>
          <w:rFonts w:asciiTheme="majorHAnsi" w:eastAsia="Times New Roman" w:hAnsiTheme="majorHAnsi" w:cstheme="majorHAnsi"/>
          <w:lang w:val="es-CL" w:eastAsia="fr-CH"/>
        </w:rPr>
      </w:pPr>
    </w:p>
    <w:p w14:paraId="1A53921D" w14:textId="77777777" w:rsidR="00964A0D" w:rsidRPr="00590BEC" w:rsidRDefault="00964A0D" w:rsidP="00964A0D">
      <w:pPr>
        <w:spacing w:after="0" w:line="240" w:lineRule="auto"/>
        <w:rPr>
          <w:rFonts w:asciiTheme="majorHAnsi" w:eastAsia="Times New Roman" w:hAnsiTheme="majorHAnsi" w:cstheme="majorHAnsi"/>
          <w:lang w:val="es-CL" w:eastAsia="fr-CH"/>
        </w:rPr>
      </w:pPr>
      <w:r w:rsidRPr="00590BEC">
        <w:rPr>
          <w:rFonts w:asciiTheme="majorHAnsi" w:eastAsia="Times New Roman" w:hAnsiTheme="majorHAnsi" w:cstheme="majorHAnsi"/>
          <w:lang w:val="es-CL" w:eastAsia="fr-CH"/>
        </w:rPr>
        <w:t xml:space="preserve">UR-100V Full Black </w:t>
      </w:r>
      <w:proofErr w:type="spellStart"/>
      <w:r w:rsidRPr="00590BEC">
        <w:rPr>
          <w:rFonts w:asciiTheme="majorHAnsi" w:eastAsia="Times New Roman" w:hAnsiTheme="majorHAnsi" w:cstheme="majorHAnsi"/>
          <w:lang w:val="es-CL" w:eastAsia="fr-CH"/>
        </w:rPr>
        <w:t>Titanium</w:t>
      </w:r>
      <w:proofErr w:type="spellEnd"/>
      <w:r w:rsidRPr="00590BEC">
        <w:rPr>
          <w:rFonts w:asciiTheme="majorHAnsi" w:eastAsia="Times New Roman" w:hAnsiTheme="majorHAnsi" w:cstheme="majorHAnsi"/>
          <w:lang w:val="es-CL" w:eastAsia="fr-CH"/>
        </w:rPr>
        <w:t xml:space="preserve"> </w:t>
      </w:r>
      <w:proofErr w:type="spellStart"/>
      <w:r w:rsidRPr="00590BEC">
        <w:rPr>
          <w:rFonts w:asciiTheme="majorHAnsi" w:eastAsia="Times New Roman" w:hAnsiTheme="majorHAnsi" w:cstheme="majorHAnsi"/>
          <w:lang w:val="es-CL" w:eastAsia="fr-CH"/>
        </w:rPr>
        <w:t>Jacket</w:t>
      </w:r>
      <w:proofErr w:type="spellEnd"/>
      <w:r w:rsidRPr="00590BEC">
        <w:rPr>
          <w:rFonts w:asciiTheme="majorHAnsi" w:eastAsia="Times New Roman" w:hAnsiTheme="majorHAnsi" w:cstheme="majorHAnsi"/>
          <w:lang w:val="es-CL" w:eastAsia="fr-CH"/>
        </w:rPr>
        <w:t xml:space="preserve"> - S</w:t>
      </w:r>
      <w:r w:rsidR="00E32777" w:rsidRPr="00590BEC">
        <w:rPr>
          <w:rFonts w:asciiTheme="majorHAnsi" w:eastAsia="Times New Roman" w:hAnsiTheme="majorHAnsi" w:cstheme="majorHAnsi"/>
          <w:lang w:val="es-CL" w:eastAsia="fr-CH"/>
        </w:rPr>
        <w:t>erie</w:t>
      </w:r>
      <w:r w:rsidRPr="00590BEC">
        <w:rPr>
          <w:rFonts w:asciiTheme="majorHAnsi" w:eastAsia="Times New Roman" w:hAnsiTheme="majorHAnsi" w:cstheme="majorHAnsi"/>
          <w:lang w:val="es-CL" w:eastAsia="fr-CH"/>
        </w:rPr>
        <w:t xml:space="preserve"> limit</w:t>
      </w:r>
      <w:r w:rsidR="00E32777" w:rsidRPr="00590BEC">
        <w:rPr>
          <w:rFonts w:asciiTheme="majorHAnsi" w:eastAsia="Times New Roman" w:hAnsiTheme="majorHAnsi" w:cstheme="majorHAnsi"/>
          <w:lang w:val="es-CL" w:eastAsia="fr-CH"/>
        </w:rPr>
        <w:t>ada</w:t>
      </w:r>
      <w:r w:rsidRPr="00590BEC">
        <w:rPr>
          <w:rFonts w:asciiTheme="majorHAnsi" w:eastAsia="Times New Roman" w:hAnsiTheme="majorHAnsi" w:cstheme="majorHAnsi"/>
          <w:lang w:val="es-CL" w:eastAsia="fr-CH"/>
        </w:rPr>
        <w:t xml:space="preserve"> de 25 </w:t>
      </w:r>
      <w:r w:rsidR="00E32777" w:rsidRPr="00590BEC">
        <w:rPr>
          <w:rFonts w:asciiTheme="majorHAnsi" w:eastAsia="Times New Roman" w:hAnsiTheme="majorHAnsi" w:cstheme="majorHAnsi"/>
          <w:lang w:val="es-CL" w:eastAsia="fr-CH"/>
        </w:rPr>
        <w:t>ejemplares</w:t>
      </w:r>
    </w:p>
    <w:p w14:paraId="1319109E" w14:textId="77777777" w:rsidR="009717A9" w:rsidRPr="00590BEC" w:rsidRDefault="009717A9" w:rsidP="00B51CA0">
      <w:pPr>
        <w:spacing w:after="0"/>
        <w:ind w:right="141"/>
        <w:jc w:val="both"/>
        <w:rPr>
          <w:rFonts w:asciiTheme="majorHAnsi" w:hAnsiTheme="majorHAnsi" w:cstheme="majorHAnsi"/>
          <w:lang w:val="en-US"/>
        </w:rPr>
      </w:pPr>
    </w:p>
    <w:p w14:paraId="439F4C13" w14:textId="77777777" w:rsidR="00312477" w:rsidRPr="00590BEC" w:rsidRDefault="000279D7" w:rsidP="00977494">
      <w:pPr>
        <w:autoSpaceDE w:val="0"/>
        <w:autoSpaceDN w:val="0"/>
        <w:adjustRightInd w:val="0"/>
        <w:jc w:val="center"/>
        <w:rPr>
          <w:rFonts w:asciiTheme="majorHAnsi" w:hAnsiTheme="majorHAnsi" w:cstheme="majorHAnsi"/>
          <w:lang w:val="en-US"/>
        </w:rPr>
      </w:pPr>
      <w:r w:rsidRPr="00590BEC">
        <w:rPr>
          <w:rFonts w:asciiTheme="majorHAnsi" w:hAnsiTheme="majorHAnsi" w:cstheme="majorHAnsi"/>
          <w:noProof/>
          <w:lang w:val="en-US"/>
        </w:rPr>
        <w:drawing>
          <wp:inline distT="0" distB="0" distL="0" distR="0" wp14:anchorId="4F1AE3CF" wp14:editId="55A26AA4">
            <wp:extent cx="4313555" cy="5741897"/>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R-100_Black PVD_PR.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20410" cy="5751022"/>
                    </a:xfrm>
                    <a:prstGeom prst="rect">
                      <a:avLst/>
                    </a:prstGeom>
                  </pic:spPr>
                </pic:pic>
              </a:graphicData>
            </a:graphic>
          </wp:inline>
        </w:drawing>
      </w:r>
    </w:p>
    <w:p w14:paraId="5136441A" w14:textId="77777777" w:rsidR="009717A9" w:rsidRPr="00590BEC" w:rsidRDefault="009717A9" w:rsidP="00977494">
      <w:pPr>
        <w:autoSpaceDE w:val="0"/>
        <w:autoSpaceDN w:val="0"/>
        <w:adjustRightInd w:val="0"/>
        <w:jc w:val="center"/>
        <w:rPr>
          <w:rFonts w:asciiTheme="majorHAnsi" w:hAnsiTheme="majorHAnsi" w:cstheme="majorHAnsi"/>
          <w:lang w:val="en-US"/>
        </w:rPr>
      </w:pPr>
    </w:p>
    <w:p w14:paraId="29DF7310" w14:textId="77777777" w:rsidR="006641B7" w:rsidRPr="00590BEC" w:rsidRDefault="006641B7" w:rsidP="00977494">
      <w:pPr>
        <w:autoSpaceDE w:val="0"/>
        <w:autoSpaceDN w:val="0"/>
        <w:adjustRightInd w:val="0"/>
        <w:jc w:val="center"/>
        <w:rPr>
          <w:rFonts w:asciiTheme="majorHAnsi" w:hAnsiTheme="majorHAnsi" w:cstheme="majorHAnsi"/>
          <w:lang w:val="en-US"/>
        </w:rPr>
      </w:pPr>
    </w:p>
    <w:p w14:paraId="7C4DE993" w14:textId="77777777" w:rsidR="00590BEC" w:rsidRPr="00590BEC" w:rsidRDefault="00590BEC" w:rsidP="00590BEC">
      <w:pPr>
        <w:autoSpaceDE w:val="0"/>
        <w:autoSpaceDN w:val="0"/>
        <w:adjustRightInd w:val="0"/>
        <w:jc w:val="both"/>
        <w:rPr>
          <w:rFonts w:asciiTheme="majorHAnsi" w:hAnsiTheme="majorHAnsi" w:cstheme="majorHAnsi"/>
          <w:lang w:val="es-EC"/>
        </w:rPr>
      </w:pPr>
      <w:proofErr w:type="gramStart"/>
      <w:r w:rsidRPr="00590BEC">
        <w:rPr>
          <w:rFonts w:asciiTheme="majorHAnsi" w:hAnsiTheme="majorHAnsi" w:cstheme="majorHAnsi"/>
          <w:lang w:val="es-EC"/>
        </w:rPr>
        <w:t>”Con</w:t>
      </w:r>
      <w:proofErr w:type="gramEnd"/>
      <w:r w:rsidRPr="00590BEC">
        <w:rPr>
          <w:rFonts w:asciiTheme="majorHAnsi" w:hAnsiTheme="majorHAnsi" w:cstheme="majorHAnsi"/>
          <w:lang w:val="es-EC"/>
        </w:rPr>
        <w:t xml:space="preserve"> el </w:t>
      </w:r>
      <w:r w:rsidRPr="00590BEC">
        <w:rPr>
          <w:rFonts w:asciiTheme="majorHAnsi" w:hAnsiTheme="majorHAnsi" w:cstheme="majorHAnsi"/>
          <w:i/>
          <w:lang w:val="es-EC"/>
        </w:rPr>
        <w:t xml:space="preserve">UR-100V Full </w:t>
      </w:r>
      <w:proofErr w:type="spellStart"/>
      <w:r w:rsidRPr="00590BEC">
        <w:rPr>
          <w:rFonts w:asciiTheme="majorHAnsi" w:hAnsiTheme="majorHAnsi" w:cstheme="majorHAnsi"/>
          <w:i/>
          <w:lang w:val="es-EC"/>
        </w:rPr>
        <w:t>Titanium</w:t>
      </w:r>
      <w:proofErr w:type="spellEnd"/>
      <w:r w:rsidRPr="00590BEC">
        <w:rPr>
          <w:rFonts w:asciiTheme="majorHAnsi" w:hAnsiTheme="majorHAnsi" w:cstheme="majorHAnsi"/>
          <w:i/>
          <w:lang w:val="es-EC"/>
        </w:rPr>
        <w:t xml:space="preserve"> </w:t>
      </w:r>
      <w:proofErr w:type="spellStart"/>
      <w:r w:rsidRPr="00590BEC">
        <w:rPr>
          <w:rFonts w:asciiTheme="majorHAnsi" w:hAnsiTheme="majorHAnsi" w:cstheme="majorHAnsi"/>
          <w:i/>
          <w:lang w:val="es-EC"/>
        </w:rPr>
        <w:t>Jacket</w:t>
      </w:r>
      <w:proofErr w:type="spellEnd"/>
      <w:r w:rsidRPr="00590BEC">
        <w:rPr>
          <w:rFonts w:asciiTheme="majorHAnsi" w:hAnsiTheme="majorHAnsi" w:cstheme="majorHAnsi"/>
          <w:lang w:val="es-EC"/>
        </w:rPr>
        <w:t xml:space="preserve">, cumplo un sueño mío. Desde mis primeros esbozos para URWERK hasta el día de hoy siempre me he planteado y diseñado nuestras creaciones en pulseras de metal. La pulsera de metal es una extensión de reloj que llevo en la muñeca y en la memoria, completa el diseño perfectamente. Me gusta eso de que la materia, en este caso el titanio, resulte bastante fría cuando uno se pone el reloj y que luego se vaya calentando por el contacto con la piel, porque se va aclimatando a la persona y se funde con su epidermis. </w:t>
      </w:r>
      <w:proofErr w:type="gramStart"/>
      <w:r w:rsidRPr="00590BEC">
        <w:rPr>
          <w:rFonts w:asciiTheme="majorHAnsi" w:hAnsiTheme="majorHAnsi" w:cstheme="majorHAnsi"/>
          <w:lang w:val="es-EC"/>
        </w:rPr>
        <w:t>Además</w:t>
      </w:r>
      <w:proofErr w:type="gramEnd"/>
      <w:r w:rsidRPr="00590BEC">
        <w:rPr>
          <w:rFonts w:asciiTheme="majorHAnsi" w:hAnsiTheme="majorHAnsi" w:cstheme="majorHAnsi"/>
          <w:lang w:val="es-EC"/>
        </w:rPr>
        <w:t xml:space="preserve"> es una pulsera tan liviana que hasta suena cuando se juguetea con los eslabones. Da gusta tocarla, y es hermosa. Yo diría que este reloj es todo un logro relojero y es grato verle cobrar vida, vida real” nos dice </w:t>
      </w:r>
      <w:r w:rsidRPr="00590BEC">
        <w:rPr>
          <w:rFonts w:asciiTheme="majorHAnsi" w:hAnsiTheme="majorHAnsi" w:cstheme="majorHAnsi"/>
          <w:lang w:val="es-ES"/>
        </w:rPr>
        <w:t>Martin Frei, artista y cofundador de URWERK.</w:t>
      </w:r>
    </w:p>
    <w:p w14:paraId="5406B884" w14:textId="77777777" w:rsidR="000279D7" w:rsidRPr="00590BEC" w:rsidRDefault="000279D7" w:rsidP="000279D7">
      <w:pPr>
        <w:autoSpaceDE w:val="0"/>
        <w:autoSpaceDN w:val="0"/>
        <w:adjustRightInd w:val="0"/>
        <w:jc w:val="both"/>
        <w:rPr>
          <w:rFonts w:asciiTheme="majorHAnsi" w:hAnsiTheme="majorHAnsi" w:cstheme="majorHAnsi"/>
          <w:lang w:val="es-EC"/>
        </w:rPr>
      </w:pPr>
    </w:p>
    <w:p w14:paraId="20E19392" w14:textId="77777777" w:rsidR="00BF102B" w:rsidRPr="00590BEC" w:rsidRDefault="000279D7" w:rsidP="000929CE">
      <w:pPr>
        <w:autoSpaceDE w:val="0"/>
        <w:autoSpaceDN w:val="0"/>
        <w:adjustRightInd w:val="0"/>
        <w:jc w:val="both"/>
        <w:rPr>
          <w:rFonts w:asciiTheme="majorHAnsi" w:hAnsiTheme="majorHAnsi" w:cstheme="majorHAnsi"/>
        </w:rPr>
      </w:pPr>
      <w:r w:rsidRPr="00590BEC">
        <w:rPr>
          <w:rFonts w:asciiTheme="majorHAnsi" w:hAnsiTheme="majorHAnsi" w:cstheme="majorHAnsi"/>
          <w:noProof/>
        </w:rPr>
        <w:drawing>
          <wp:inline distT="0" distB="0" distL="0" distR="0" wp14:anchorId="52E20BBD" wp14:editId="44E93CA8">
            <wp:extent cx="5760720" cy="372427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724275"/>
                    </a:xfrm>
                    <a:prstGeom prst="rect">
                      <a:avLst/>
                    </a:prstGeom>
                    <a:noFill/>
                    <a:ln>
                      <a:noFill/>
                    </a:ln>
                  </pic:spPr>
                </pic:pic>
              </a:graphicData>
            </a:graphic>
          </wp:inline>
        </w:drawing>
      </w:r>
    </w:p>
    <w:p w14:paraId="08E705EF" w14:textId="77777777" w:rsidR="003C566C" w:rsidRPr="00590BEC" w:rsidRDefault="003C566C" w:rsidP="000929CE">
      <w:pPr>
        <w:autoSpaceDE w:val="0"/>
        <w:autoSpaceDN w:val="0"/>
        <w:adjustRightInd w:val="0"/>
        <w:jc w:val="both"/>
        <w:rPr>
          <w:rFonts w:asciiTheme="majorHAnsi" w:hAnsiTheme="majorHAnsi" w:cstheme="majorHAnsi"/>
        </w:rPr>
      </w:pPr>
    </w:p>
    <w:p w14:paraId="21DB56A7" w14:textId="77777777" w:rsidR="00BF102B" w:rsidRPr="00590BEC" w:rsidRDefault="003C566C" w:rsidP="000279D7">
      <w:pPr>
        <w:autoSpaceDE w:val="0"/>
        <w:autoSpaceDN w:val="0"/>
        <w:adjustRightInd w:val="0"/>
        <w:jc w:val="both"/>
        <w:rPr>
          <w:rFonts w:asciiTheme="majorHAnsi" w:hAnsiTheme="majorHAnsi" w:cstheme="majorHAnsi"/>
          <w:lang w:val="es-ES"/>
        </w:rPr>
      </w:pPr>
      <w:r w:rsidRPr="00590BEC">
        <w:rPr>
          <w:rFonts w:asciiTheme="majorHAnsi" w:hAnsiTheme="majorHAnsi" w:cstheme="majorHAnsi"/>
          <w:lang w:val="es-ES"/>
        </w:rPr>
        <w:t>Esta pulsera tan peculiar viene formada por 32 eslabones de titanio</w:t>
      </w:r>
      <w:r w:rsidR="00C410FF" w:rsidRPr="00590BEC">
        <w:rPr>
          <w:rFonts w:asciiTheme="majorHAnsi" w:hAnsiTheme="majorHAnsi" w:cstheme="majorHAnsi"/>
          <w:lang w:val="es-ES"/>
        </w:rPr>
        <w:t>,</w:t>
      </w:r>
      <w:r w:rsidRPr="00590BEC">
        <w:rPr>
          <w:rFonts w:asciiTheme="majorHAnsi" w:hAnsiTheme="majorHAnsi" w:cstheme="majorHAnsi"/>
          <w:lang w:val="es-ES"/>
        </w:rPr>
        <w:t xml:space="preserve"> arenados uno por uno y tratados con DLC negro</w:t>
      </w:r>
      <w:r w:rsidR="00C410FF" w:rsidRPr="00590BEC">
        <w:rPr>
          <w:rFonts w:asciiTheme="majorHAnsi" w:hAnsiTheme="majorHAnsi" w:cstheme="majorHAnsi"/>
          <w:lang w:val="es-ES"/>
        </w:rPr>
        <w:t>,</w:t>
      </w:r>
      <w:r w:rsidRPr="00590BEC">
        <w:rPr>
          <w:rFonts w:asciiTheme="majorHAnsi" w:hAnsiTheme="majorHAnsi" w:cstheme="majorHAnsi"/>
          <w:lang w:val="es-ES"/>
        </w:rPr>
        <w:t xml:space="preserve"> y es estética como ella sola. </w:t>
      </w:r>
    </w:p>
    <w:p w14:paraId="7697FA50" w14:textId="77777777" w:rsidR="009717A9" w:rsidRPr="00590BEC" w:rsidRDefault="009717A9" w:rsidP="009717A9">
      <w:pPr>
        <w:autoSpaceDE w:val="0"/>
        <w:autoSpaceDN w:val="0"/>
        <w:adjustRightInd w:val="0"/>
        <w:jc w:val="center"/>
        <w:rPr>
          <w:rFonts w:asciiTheme="majorHAnsi" w:hAnsiTheme="majorHAnsi" w:cstheme="majorHAnsi"/>
          <w:lang w:val="es-ES"/>
        </w:rPr>
      </w:pPr>
    </w:p>
    <w:p w14:paraId="3F6AD15D" w14:textId="77777777" w:rsidR="00590BEC" w:rsidRPr="00590BEC" w:rsidRDefault="00590BEC" w:rsidP="00590BEC">
      <w:pPr>
        <w:autoSpaceDE w:val="0"/>
        <w:autoSpaceDN w:val="0"/>
        <w:adjustRightInd w:val="0"/>
        <w:jc w:val="both"/>
        <w:rPr>
          <w:rFonts w:asciiTheme="majorHAnsi" w:hAnsiTheme="majorHAnsi" w:cstheme="majorHAnsi"/>
          <w:u w:val="single"/>
          <w:lang w:val="es-CR"/>
        </w:rPr>
      </w:pPr>
      <w:r w:rsidRPr="00590BEC">
        <w:rPr>
          <w:rFonts w:asciiTheme="majorHAnsi" w:hAnsiTheme="majorHAnsi" w:cstheme="majorHAnsi"/>
          <w:lang w:val="es-ES"/>
        </w:rPr>
        <w:t xml:space="preserve">“Lo que pretendíamos era hacer un reloj que fuera sumamente agradable de llevar en la muñeca. El UR-100V </w:t>
      </w:r>
      <w:r w:rsidRPr="00590BEC">
        <w:rPr>
          <w:rFonts w:asciiTheme="majorHAnsi" w:hAnsiTheme="majorHAnsi" w:cstheme="majorHAnsi"/>
          <w:i/>
          <w:lang w:val="es-ES"/>
        </w:rPr>
        <w:t xml:space="preserve">Full </w:t>
      </w:r>
      <w:proofErr w:type="spellStart"/>
      <w:r w:rsidRPr="00590BEC">
        <w:rPr>
          <w:rFonts w:asciiTheme="majorHAnsi" w:hAnsiTheme="majorHAnsi" w:cstheme="majorHAnsi"/>
          <w:i/>
          <w:lang w:val="es-ES"/>
        </w:rPr>
        <w:t>Titanium</w:t>
      </w:r>
      <w:proofErr w:type="spellEnd"/>
      <w:r w:rsidRPr="00590BEC">
        <w:rPr>
          <w:rFonts w:asciiTheme="majorHAnsi" w:hAnsiTheme="majorHAnsi" w:cstheme="majorHAnsi"/>
          <w:i/>
          <w:lang w:val="es-ES"/>
        </w:rPr>
        <w:t xml:space="preserve"> </w:t>
      </w:r>
      <w:proofErr w:type="spellStart"/>
      <w:r w:rsidRPr="00590BEC">
        <w:rPr>
          <w:rFonts w:asciiTheme="majorHAnsi" w:hAnsiTheme="majorHAnsi" w:cstheme="majorHAnsi"/>
          <w:i/>
          <w:lang w:val="es-ES"/>
        </w:rPr>
        <w:t>Jacket</w:t>
      </w:r>
      <w:proofErr w:type="spellEnd"/>
      <w:r w:rsidRPr="00590BEC">
        <w:rPr>
          <w:rFonts w:asciiTheme="majorHAnsi" w:hAnsiTheme="majorHAnsi" w:cstheme="majorHAnsi"/>
          <w:lang w:val="es-ES"/>
        </w:rPr>
        <w:t xml:space="preserve"> es de hecho perfectamente ergonómico. El brazalete es ultraligero, y resulta tan suave para la piel… es </w:t>
      </w:r>
      <w:r w:rsidRPr="00590BEC">
        <w:rPr>
          <w:rFonts w:asciiTheme="majorHAnsi" w:hAnsiTheme="majorHAnsi" w:cstheme="majorHAnsi"/>
          <w:lang w:val="es-CR"/>
        </w:rPr>
        <w:t xml:space="preserve">una gozada”, agrega </w:t>
      </w:r>
      <w:proofErr w:type="spellStart"/>
      <w:r w:rsidRPr="00590BEC">
        <w:rPr>
          <w:rFonts w:asciiTheme="majorHAnsi" w:hAnsiTheme="majorHAnsi" w:cstheme="majorHAnsi"/>
          <w:lang w:val="es-CR"/>
        </w:rPr>
        <w:t>Felix</w:t>
      </w:r>
      <w:proofErr w:type="spellEnd"/>
      <w:r w:rsidRPr="00590BEC">
        <w:rPr>
          <w:rFonts w:asciiTheme="majorHAnsi" w:hAnsiTheme="majorHAnsi" w:cstheme="majorHAnsi"/>
          <w:lang w:val="es-CR"/>
        </w:rPr>
        <w:t xml:space="preserve"> </w:t>
      </w:r>
      <w:proofErr w:type="spellStart"/>
      <w:r w:rsidRPr="00590BEC">
        <w:rPr>
          <w:rFonts w:asciiTheme="majorHAnsi" w:hAnsiTheme="majorHAnsi" w:cstheme="majorHAnsi"/>
          <w:lang w:val="es-CR"/>
        </w:rPr>
        <w:t>Baumgartner</w:t>
      </w:r>
      <w:proofErr w:type="spellEnd"/>
      <w:r w:rsidRPr="00590BEC">
        <w:rPr>
          <w:rFonts w:asciiTheme="majorHAnsi" w:hAnsiTheme="majorHAnsi" w:cstheme="majorHAnsi"/>
          <w:lang w:val="es-CR"/>
        </w:rPr>
        <w:t>, maestro relojero y cofundador de URWERK.</w:t>
      </w:r>
    </w:p>
    <w:p w14:paraId="7FEEB1D3" w14:textId="77777777" w:rsidR="000279D7" w:rsidRPr="00590BEC" w:rsidRDefault="000279D7" w:rsidP="000929CE">
      <w:pPr>
        <w:autoSpaceDE w:val="0"/>
        <w:autoSpaceDN w:val="0"/>
        <w:adjustRightInd w:val="0"/>
        <w:jc w:val="both"/>
        <w:rPr>
          <w:rFonts w:asciiTheme="majorHAnsi" w:hAnsiTheme="majorHAnsi" w:cstheme="majorHAnsi"/>
          <w:lang w:val="es-CR"/>
        </w:rPr>
      </w:pPr>
    </w:p>
    <w:p w14:paraId="0328F214" w14:textId="77777777" w:rsidR="003766FA" w:rsidRPr="00590BEC" w:rsidRDefault="003766FA" w:rsidP="000929CE">
      <w:pPr>
        <w:autoSpaceDE w:val="0"/>
        <w:autoSpaceDN w:val="0"/>
        <w:adjustRightInd w:val="0"/>
        <w:jc w:val="both"/>
        <w:rPr>
          <w:rFonts w:asciiTheme="majorHAnsi" w:hAnsiTheme="majorHAnsi" w:cstheme="majorHAnsi"/>
          <w:lang w:val="es-ES"/>
        </w:rPr>
      </w:pPr>
    </w:p>
    <w:p w14:paraId="54DB97A5" w14:textId="77777777" w:rsidR="00590BEC" w:rsidRDefault="00590BEC" w:rsidP="00590BEC">
      <w:pPr>
        <w:autoSpaceDE w:val="0"/>
        <w:autoSpaceDN w:val="0"/>
        <w:adjustRightInd w:val="0"/>
        <w:jc w:val="both"/>
        <w:rPr>
          <w:rFonts w:asciiTheme="majorHAnsi" w:hAnsiTheme="majorHAnsi" w:cstheme="majorHAnsi"/>
          <w:lang w:val="es-CR"/>
        </w:rPr>
      </w:pPr>
    </w:p>
    <w:p w14:paraId="07557F7F" w14:textId="77777777" w:rsidR="00590BEC" w:rsidRPr="00590BEC" w:rsidRDefault="00590BEC" w:rsidP="00590BEC">
      <w:pPr>
        <w:autoSpaceDE w:val="0"/>
        <w:autoSpaceDN w:val="0"/>
        <w:adjustRightInd w:val="0"/>
        <w:jc w:val="both"/>
        <w:rPr>
          <w:rFonts w:asciiTheme="majorHAnsi" w:hAnsiTheme="majorHAnsi" w:cstheme="majorHAnsi"/>
          <w:lang w:val="es-EC"/>
        </w:rPr>
      </w:pPr>
      <w:r w:rsidRPr="00590BEC">
        <w:rPr>
          <w:rFonts w:asciiTheme="majorHAnsi" w:hAnsiTheme="majorHAnsi" w:cstheme="majorHAnsi"/>
          <w:lang w:val="es-CR"/>
        </w:rPr>
        <w:t xml:space="preserve">En el UR-100V, además de la indicación de horas y minutos mediante satélites, hay dato añadido. La aguja de los minutos, superado el cabo del minuto 60, desaparece y vuelve, y hace de contador de kilómetros. Lo que hace es plasmar esos 555 kilómetros que recorre un terrícola en veinte minutos. </w:t>
      </w:r>
      <w:r w:rsidRPr="00590BEC">
        <w:rPr>
          <w:rFonts w:asciiTheme="majorHAnsi" w:hAnsiTheme="majorHAnsi" w:cstheme="majorHAnsi"/>
          <w:lang w:val="es-ES"/>
        </w:rPr>
        <w:t xml:space="preserve">Viene a ser la velocidad media de rotación del planeta Tierra calculado en el plano del ecuador. En el exacto lado opuesto viene indicado otro dato, el de la revolución de la Tierra alrededor del sol, o sea 35.740 kilómetros cada 20 minutos. En el UR-100V, la hora y los kilómetros comparten un mismo estatus, una misma escala de valores. </w:t>
      </w:r>
      <w:r w:rsidRPr="00590BEC">
        <w:rPr>
          <w:rFonts w:asciiTheme="majorHAnsi" w:hAnsiTheme="majorHAnsi" w:cstheme="majorHAnsi"/>
          <w:lang w:val="es-PR"/>
        </w:rPr>
        <w:t xml:space="preserve">Estas unidades se visten de brioso verde incandescente para leer las horas y de </w:t>
      </w:r>
      <w:r w:rsidRPr="00590BEC">
        <w:rPr>
          <w:rFonts w:asciiTheme="majorHAnsi" w:hAnsiTheme="majorHAnsi" w:cstheme="majorHAnsi"/>
          <w:lang w:val="es-EC"/>
        </w:rPr>
        <w:t xml:space="preserve">resplandeciente blanco para leer los kilómetros. </w:t>
      </w:r>
      <w:proofErr w:type="spellStart"/>
      <w:r w:rsidRPr="00590BEC">
        <w:rPr>
          <w:rFonts w:asciiTheme="majorHAnsi" w:hAnsiTheme="majorHAnsi" w:cstheme="majorHAnsi"/>
          <w:lang w:val="es-EC"/>
        </w:rPr>
        <w:t>Felix</w:t>
      </w:r>
      <w:proofErr w:type="spellEnd"/>
      <w:r w:rsidRPr="00590BEC">
        <w:rPr>
          <w:rFonts w:asciiTheme="majorHAnsi" w:hAnsiTheme="majorHAnsi" w:cstheme="majorHAnsi"/>
          <w:lang w:val="es-EC"/>
        </w:rPr>
        <w:t xml:space="preserve"> </w:t>
      </w:r>
      <w:proofErr w:type="spellStart"/>
      <w:r w:rsidRPr="00590BEC">
        <w:rPr>
          <w:rFonts w:asciiTheme="majorHAnsi" w:hAnsiTheme="majorHAnsi" w:cstheme="majorHAnsi"/>
          <w:lang w:val="es-EC"/>
        </w:rPr>
        <w:t>Baumgartner</w:t>
      </w:r>
      <w:proofErr w:type="spellEnd"/>
      <w:r w:rsidRPr="00590BEC">
        <w:rPr>
          <w:rFonts w:asciiTheme="majorHAnsi" w:hAnsiTheme="majorHAnsi" w:cstheme="majorHAnsi"/>
          <w:lang w:val="es-EC"/>
        </w:rPr>
        <w:t xml:space="preserve">, maestro relojero y cofundador </w:t>
      </w:r>
      <w:proofErr w:type="gramStart"/>
      <w:r w:rsidRPr="00590BEC">
        <w:rPr>
          <w:rFonts w:asciiTheme="majorHAnsi" w:hAnsiTheme="majorHAnsi" w:cstheme="majorHAnsi"/>
          <w:lang w:val="es-EC"/>
        </w:rPr>
        <w:t>de  URWERK</w:t>
      </w:r>
      <w:proofErr w:type="gramEnd"/>
      <w:r w:rsidRPr="00590BEC">
        <w:rPr>
          <w:rFonts w:asciiTheme="majorHAnsi" w:hAnsiTheme="majorHAnsi" w:cstheme="majorHAnsi"/>
          <w:lang w:val="es-EC"/>
        </w:rPr>
        <w:t xml:space="preserve"> nos dice lo siguiente: “Esta creación viene inspirada de un regalo que se le hizo a mi padre, afamado restaurador de relojes de pared antiguos. Este péndulo era obra de </w:t>
      </w:r>
      <w:proofErr w:type="spellStart"/>
      <w:r w:rsidRPr="00590BEC">
        <w:rPr>
          <w:rFonts w:asciiTheme="majorHAnsi" w:hAnsiTheme="majorHAnsi" w:cstheme="majorHAnsi"/>
          <w:lang w:val="es-EC"/>
        </w:rPr>
        <w:t>Gustave</w:t>
      </w:r>
      <w:proofErr w:type="spellEnd"/>
      <w:r w:rsidRPr="00590BEC">
        <w:rPr>
          <w:rFonts w:asciiTheme="majorHAnsi" w:hAnsiTheme="majorHAnsi" w:cstheme="majorHAnsi"/>
          <w:lang w:val="es-EC"/>
        </w:rPr>
        <w:t xml:space="preserve"> Sandoz, quien lo ideó para la Exposición Universal de 1893. Era harto peculiar, ya que más allá de la hora lo que indicaba era la distancia que recorre la Tierra en el plano del ecuador” </w:t>
      </w:r>
    </w:p>
    <w:p w14:paraId="7608DA7D" w14:textId="77777777" w:rsidR="006641B7" w:rsidRPr="00590BEC" w:rsidRDefault="006641B7" w:rsidP="000929CE">
      <w:pPr>
        <w:autoSpaceDE w:val="0"/>
        <w:autoSpaceDN w:val="0"/>
        <w:adjustRightInd w:val="0"/>
        <w:jc w:val="both"/>
        <w:rPr>
          <w:rFonts w:asciiTheme="majorHAnsi" w:hAnsiTheme="majorHAnsi" w:cstheme="majorHAnsi"/>
          <w:lang w:val="es-EC"/>
        </w:rPr>
      </w:pPr>
    </w:p>
    <w:p w14:paraId="4CB2E5D2" w14:textId="77777777" w:rsidR="00590BEC" w:rsidRPr="00590BEC" w:rsidRDefault="00590BEC" w:rsidP="00590BEC">
      <w:pPr>
        <w:autoSpaceDE w:val="0"/>
        <w:autoSpaceDN w:val="0"/>
        <w:adjustRightInd w:val="0"/>
        <w:jc w:val="both"/>
        <w:rPr>
          <w:rFonts w:asciiTheme="majorHAnsi" w:hAnsiTheme="majorHAnsi" w:cstheme="majorHAnsi"/>
          <w:lang w:val="es-EC"/>
        </w:rPr>
      </w:pPr>
      <w:r w:rsidRPr="00590BEC">
        <w:rPr>
          <w:rFonts w:asciiTheme="majorHAnsi" w:hAnsiTheme="majorHAnsi" w:cstheme="majorHAnsi"/>
          <w:lang w:val="es-EC"/>
        </w:rPr>
        <w:t xml:space="preserve">En la bóveda del UR-100, late el calibre 12.02 de URWERK con su visualización de la hora de tres satélites. </w:t>
      </w:r>
      <w:proofErr w:type="gramStart"/>
      <w:r w:rsidRPr="00590BEC">
        <w:rPr>
          <w:rFonts w:asciiTheme="majorHAnsi" w:hAnsiTheme="majorHAnsi" w:cstheme="majorHAnsi"/>
          <w:lang w:val="es-EC"/>
        </w:rPr>
        <w:t>”El</w:t>
      </w:r>
      <w:proofErr w:type="gramEnd"/>
      <w:r w:rsidRPr="00590BEC">
        <w:rPr>
          <w:rFonts w:asciiTheme="majorHAnsi" w:hAnsiTheme="majorHAnsi" w:cstheme="majorHAnsi"/>
          <w:lang w:val="es-EC"/>
        </w:rPr>
        <w:t xml:space="preserve"> cambio de calibre para esta versión ha supuesto volver a diseñar el carrusel central. Los índices de las horas se hallan lo más cerca posible de la </w:t>
      </w:r>
      <w:proofErr w:type="spellStart"/>
      <w:r w:rsidRPr="00590BEC">
        <w:rPr>
          <w:rFonts w:asciiTheme="majorHAnsi" w:hAnsiTheme="majorHAnsi" w:cstheme="majorHAnsi"/>
          <w:lang w:val="es-EC"/>
        </w:rPr>
        <w:t>minutería</w:t>
      </w:r>
      <w:proofErr w:type="spellEnd"/>
      <w:r w:rsidRPr="00590BEC">
        <w:rPr>
          <w:rFonts w:asciiTheme="majorHAnsi" w:hAnsiTheme="majorHAnsi" w:cstheme="majorHAnsi"/>
          <w:lang w:val="es-EC"/>
        </w:rPr>
        <w:t xml:space="preserve"> para que la lectura de la hora resulte aún más intuitiva y fluida”, explica </w:t>
      </w:r>
      <w:proofErr w:type="spellStart"/>
      <w:r w:rsidRPr="00590BEC">
        <w:rPr>
          <w:rFonts w:asciiTheme="majorHAnsi" w:hAnsiTheme="majorHAnsi" w:cstheme="majorHAnsi"/>
          <w:lang w:val="es-EC"/>
        </w:rPr>
        <w:t>Felix</w:t>
      </w:r>
      <w:proofErr w:type="spellEnd"/>
      <w:r w:rsidRPr="00590BEC">
        <w:rPr>
          <w:rFonts w:asciiTheme="majorHAnsi" w:hAnsiTheme="majorHAnsi" w:cstheme="majorHAnsi"/>
          <w:lang w:val="es-EC"/>
        </w:rPr>
        <w:t xml:space="preserve"> </w:t>
      </w:r>
      <w:proofErr w:type="spellStart"/>
      <w:r w:rsidRPr="00590BEC">
        <w:rPr>
          <w:rFonts w:asciiTheme="majorHAnsi" w:hAnsiTheme="majorHAnsi" w:cstheme="majorHAnsi"/>
          <w:lang w:val="es-EC"/>
        </w:rPr>
        <w:t>Baumgartner</w:t>
      </w:r>
      <w:proofErr w:type="spellEnd"/>
      <w:r w:rsidRPr="00590BEC">
        <w:rPr>
          <w:rFonts w:asciiTheme="majorHAnsi" w:hAnsiTheme="majorHAnsi" w:cstheme="majorHAnsi"/>
          <w:lang w:val="es-EC"/>
        </w:rPr>
        <w:t xml:space="preserve">. Cada tuerca de los satélites es de satinado circular. Los satélites se hallan sobre un carrusel de latón arenado y tratamiento rutenio. Este carrusel ha sido forjado en aluminio y luego arenado y </w:t>
      </w:r>
      <w:proofErr w:type="spellStart"/>
      <w:r w:rsidRPr="00590BEC">
        <w:rPr>
          <w:rFonts w:asciiTheme="majorHAnsi" w:hAnsiTheme="majorHAnsi" w:cstheme="majorHAnsi"/>
          <w:lang w:val="es-EC"/>
        </w:rPr>
        <w:t>microgranallado</w:t>
      </w:r>
      <w:proofErr w:type="spellEnd"/>
      <w:r w:rsidRPr="00590BEC">
        <w:rPr>
          <w:rFonts w:asciiTheme="majorHAnsi" w:hAnsiTheme="majorHAnsi" w:cstheme="majorHAnsi"/>
          <w:lang w:val="es-EC"/>
        </w:rPr>
        <w:t xml:space="preserve"> tras </w:t>
      </w:r>
      <w:proofErr w:type="spellStart"/>
      <w:r w:rsidRPr="00590BEC">
        <w:rPr>
          <w:rFonts w:asciiTheme="majorHAnsi" w:hAnsiTheme="majorHAnsi" w:cstheme="majorHAnsi"/>
          <w:i/>
          <w:lang w:val="es-EC"/>
        </w:rPr>
        <w:t>éloxage</w:t>
      </w:r>
      <w:proofErr w:type="spellEnd"/>
      <w:r w:rsidRPr="00590BEC">
        <w:rPr>
          <w:rFonts w:asciiTheme="majorHAnsi" w:hAnsiTheme="majorHAnsi" w:cstheme="majorHAnsi"/>
          <w:lang w:val="es-EC"/>
        </w:rPr>
        <w:t xml:space="preserve">. La estructura que abarca la indicación de las horas es de aluminio arenado y </w:t>
      </w:r>
      <w:proofErr w:type="spellStart"/>
      <w:r w:rsidRPr="00590BEC">
        <w:rPr>
          <w:rFonts w:asciiTheme="majorHAnsi" w:hAnsiTheme="majorHAnsi" w:cstheme="majorHAnsi"/>
          <w:lang w:val="es-EC"/>
        </w:rPr>
        <w:t>microgranallado</w:t>
      </w:r>
      <w:proofErr w:type="spellEnd"/>
      <w:r w:rsidRPr="00590BEC">
        <w:rPr>
          <w:rFonts w:asciiTheme="majorHAnsi" w:hAnsiTheme="majorHAnsi" w:cstheme="majorHAnsi"/>
          <w:lang w:val="es-EC"/>
        </w:rPr>
        <w:t xml:space="preserve">. Su carga automática es obra de un rotor bidireccional que regula una hélice perfilada, la </w:t>
      </w:r>
      <w:proofErr w:type="spellStart"/>
      <w:r w:rsidRPr="00590BEC">
        <w:rPr>
          <w:rFonts w:asciiTheme="majorHAnsi" w:hAnsiTheme="majorHAnsi" w:cstheme="majorHAnsi"/>
          <w:i/>
          <w:lang w:val="es-EC"/>
        </w:rPr>
        <w:t>Windfänger</w:t>
      </w:r>
      <w:proofErr w:type="spellEnd"/>
      <w:r w:rsidRPr="00590BEC">
        <w:rPr>
          <w:rFonts w:asciiTheme="majorHAnsi" w:hAnsiTheme="majorHAnsi" w:cstheme="majorHAnsi"/>
          <w:lang w:val="es-EC"/>
        </w:rPr>
        <w:t>.</w:t>
      </w:r>
    </w:p>
    <w:p w14:paraId="06277F3C" w14:textId="77777777" w:rsidR="00590BEC" w:rsidRPr="00590BEC" w:rsidRDefault="00590BEC" w:rsidP="00941FD5">
      <w:pPr>
        <w:autoSpaceDE w:val="0"/>
        <w:autoSpaceDN w:val="0"/>
        <w:adjustRightInd w:val="0"/>
        <w:jc w:val="both"/>
        <w:rPr>
          <w:rFonts w:asciiTheme="majorHAnsi" w:hAnsiTheme="majorHAnsi" w:cstheme="majorHAnsi"/>
          <w:lang w:val="es-EC"/>
        </w:rPr>
      </w:pPr>
    </w:p>
    <w:p w14:paraId="3448E163" w14:textId="77777777" w:rsidR="00590BEC" w:rsidRPr="00590BEC" w:rsidRDefault="00590BEC" w:rsidP="00590BEC">
      <w:pPr>
        <w:jc w:val="both"/>
        <w:rPr>
          <w:rFonts w:asciiTheme="majorHAnsi" w:hAnsiTheme="majorHAnsi" w:cstheme="majorHAnsi"/>
          <w:lang w:val="es-NI"/>
        </w:rPr>
      </w:pPr>
      <w:r w:rsidRPr="00590BEC">
        <w:rPr>
          <w:rFonts w:asciiTheme="majorHAnsi" w:hAnsiTheme="majorHAnsi" w:cstheme="majorHAnsi"/>
          <w:lang w:val="es-NI"/>
        </w:rPr>
        <w:t>Para los aficionados de la marca URWERK, la estética de la caja del UR-100 va a producir un placer retroactivo, pues recuerda la estética de los primeros modelos de esta casa independiente. Martin Frei acaba concluyendo: “Retomamos algunos de los elementos de nuestras primeras creaciones, desestructurando el enfoque nuestro. Por ejemplo, la bóveda de acero de nuestros modelos históricos viene reproducida en este caso con la transparencia de un cristal de zafiro. Su perfección viene realzada por las asperidades de la caja de titanio y acero. Y como yo no acabo de acatar los dictámenes de la simetría, lo que he hecho es jugar con las proporciones para atraer la mirada”.</w:t>
      </w:r>
    </w:p>
    <w:p w14:paraId="6AFB5C78" w14:textId="77777777" w:rsidR="00EE1D4D" w:rsidRPr="00590BEC" w:rsidRDefault="00EE1D4D" w:rsidP="00083A5E">
      <w:pPr>
        <w:autoSpaceDE w:val="0"/>
        <w:autoSpaceDN w:val="0"/>
        <w:adjustRightInd w:val="0"/>
        <w:jc w:val="center"/>
        <w:rPr>
          <w:rFonts w:asciiTheme="majorHAnsi" w:hAnsiTheme="majorHAnsi" w:cstheme="majorHAnsi"/>
          <w:lang w:val="es-NI"/>
        </w:rPr>
      </w:pPr>
    </w:p>
    <w:p w14:paraId="481748B3" w14:textId="77777777" w:rsidR="00142837" w:rsidRPr="00590BEC" w:rsidRDefault="00142837">
      <w:pPr>
        <w:rPr>
          <w:rFonts w:asciiTheme="majorHAnsi" w:hAnsiTheme="majorHAnsi" w:cstheme="majorHAnsi"/>
        </w:rPr>
      </w:pPr>
      <w:r w:rsidRPr="00590BEC">
        <w:rPr>
          <w:rFonts w:asciiTheme="majorHAnsi" w:hAnsiTheme="majorHAnsi" w:cstheme="majorHAnsi"/>
        </w:rPr>
        <w:br w:type="page"/>
      </w:r>
      <w:bookmarkStart w:id="0" w:name="_GoBack"/>
      <w:bookmarkEnd w:id="0"/>
    </w:p>
    <w:p w14:paraId="404CE474" w14:textId="77777777" w:rsidR="00083A5E" w:rsidRPr="00590BEC" w:rsidRDefault="00083A5E" w:rsidP="00083A5E">
      <w:pPr>
        <w:autoSpaceDE w:val="0"/>
        <w:autoSpaceDN w:val="0"/>
        <w:adjustRightInd w:val="0"/>
        <w:jc w:val="center"/>
        <w:rPr>
          <w:rFonts w:asciiTheme="majorHAnsi" w:hAnsiTheme="majorHAnsi" w:cstheme="majorHAnsi"/>
        </w:rPr>
      </w:pPr>
    </w:p>
    <w:p w14:paraId="60E4FF6B" w14:textId="77777777" w:rsidR="00964A0D" w:rsidRPr="00B46CC7" w:rsidRDefault="008226BA" w:rsidP="00964A0D">
      <w:pPr>
        <w:spacing w:after="0"/>
        <w:jc w:val="center"/>
        <w:rPr>
          <w:rFonts w:asciiTheme="majorHAnsi" w:hAnsiTheme="majorHAnsi" w:cstheme="majorHAnsi"/>
          <w:lang w:val="en-US"/>
        </w:rPr>
      </w:pPr>
      <w:r w:rsidRPr="00B46CC7">
        <w:rPr>
          <w:rFonts w:asciiTheme="majorHAnsi" w:hAnsiTheme="majorHAnsi" w:cstheme="majorHAnsi"/>
          <w:lang w:val="en-US"/>
        </w:rPr>
        <w:t>UR-100V</w:t>
      </w:r>
      <w:r w:rsidR="006002A0" w:rsidRPr="00B46CC7">
        <w:rPr>
          <w:rFonts w:asciiTheme="majorHAnsi" w:hAnsiTheme="majorHAnsi" w:cstheme="majorHAnsi"/>
          <w:lang w:val="en-US"/>
        </w:rPr>
        <w:t xml:space="preserve"> </w:t>
      </w:r>
      <w:r w:rsidR="00142837" w:rsidRPr="00B46CC7">
        <w:rPr>
          <w:rFonts w:asciiTheme="majorHAnsi" w:hAnsiTheme="majorHAnsi" w:cstheme="majorHAnsi"/>
          <w:i/>
          <w:lang w:val="en-US"/>
        </w:rPr>
        <w:t xml:space="preserve">Full </w:t>
      </w:r>
      <w:r w:rsidR="00964A0D" w:rsidRPr="00B46CC7">
        <w:rPr>
          <w:rFonts w:asciiTheme="majorHAnsi" w:hAnsiTheme="majorHAnsi" w:cstheme="majorHAnsi"/>
          <w:i/>
          <w:lang w:val="en-US"/>
        </w:rPr>
        <w:t xml:space="preserve">Black </w:t>
      </w:r>
      <w:r w:rsidR="00142837" w:rsidRPr="00B46CC7">
        <w:rPr>
          <w:rFonts w:asciiTheme="majorHAnsi" w:hAnsiTheme="majorHAnsi" w:cstheme="majorHAnsi"/>
          <w:i/>
          <w:lang w:val="en-US"/>
        </w:rPr>
        <w:t>Titanium Jacket</w:t>
      </w:r>
      <w:r w:rsidR="0055064A" w:rsidRPr="00B46CC7">
        <w:rPr>
          <w:rFonts w:asciiTheme="majorHAnsi" w:hAnsiTheme="majorHAnsi" w:cstheme="majorHAnsi"/>
          <w:lang w:val="en-US"/>
        </w:rPr>
        <w:t xml:space="preserve"> </w:t>
      </w:r>
    </w:p>
    <w:p w14:paraId="26F5FE1D" w14:textId="77777777" w:rsidR="00964A0D" w:rsidRPr="00B46CC7" w:rsidRDefault="00964A0D" w:rsidP="00B46CC7">
      <w:pPr>
        <w:spacing w:after="0"/>
        <w:rPr>
          <w:rFonts w:asciiTheme="majorHAnsi" w:hAnsiTheme="majorHAnsi" w:cstheme="majorHAnsi"/>
          <w:lang w:val="en-US"/>
        </w:rPr>
      </w:pPr>
    </w:p>
    <w:tbl>
      <w:tblPr>
        <w:tblStyle w:val="Grilledutableau"/>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7229"/>
      </w:tblGrid>
      <w:tr w:rsidR="00B46CC7" w:rsidRPr="00B46CC7" w14:paraId="607A520D" w14:textId="77777777" w:rsidTr="00C53197">
        <w:tc>
          <w:tcPr>
            <w:tcW w:w="1985" w:type="dxa"/>
          </w:tcPr>
          <w:p w14:paraId="462266B1" w14:textId="3485D56E" w:rsidR="00B46CC7" w:rsidRPr="00B46CC7" w:rsidRDefault="00B46CC7" w:rsidP="00B46CC7">
            <w:pPr>
              <w:jc w:val="both"/>
              <w:rPr>
                <w:rFonts w:asciiTheme="majorHAnsi" w:hAnsiTheme="majorHAnsi" w:cstheme="majorHAnsi"/>
                <w:b/>
                <w:bCs/>
                <w:lang w:val="fr-FR"/>
              </w:rPr>
            </w:pPr>
            <w:r w:rsidRPr="00B46CC7">
              <w:rPr>
                <w:rFonts w:asciiTheme="majorHAnsi" w:hAnsiTheme="majorHAnsi" w:cstheme="majorHAnsi"/>
                <w:b/>
                <w:bCs/>
                <w:lang w:val="es-CO"/>
              </w:rPr>
              <w:t>Movimiento</w:t>
            </w:r>
          </w:p>
        </w:tc>
        <w:tc>
          <w:tcPr>
            <w:tcW w:w="7229" w:type="dxa"/>
          </w:tcPr>
          <w:p w14:paraId="30CA6B12" w14:textId="77777777" w:rsidR="00B46CC7" w:rsidRPr="00B46CC7" w:rsidRDefault="00B46CC7" w:rsidP="00B46CC7">
            <w:pPr>
              <w:jc w:val="both"/>
              <w:rPr>
                <w:rFonts w:asciiTheme="majorHAnsi" w:hAnsiTheme="majorHAnsi" w:cstheme="majorHAnsi"/>
                <w:lang w:val="fr-FR"/>
              </w:rPr>
            </w:pPr>
          </w:p>
        </w:tc>
      </w:tr>
      <w:tr w:rsidR="00B46CC7" w:rsidRPr="00B46CC7" w14:paraId="19BDA52C" w14:textId="77777777" w:rsidTr="00C53197">
        <w:tc>
          <w:tcPr>
            <w:tcW w:w="1985" w:type="dxa"/>
          </w:tcPr>
          <w:p w14:paraId="4FAAA59F" w14:textId="435CA3F3" w:rsidR="00B46CC7" w:rsidRPr="00B46CC7" w:rsidRDefault="00B46CC7" w:rsidP="00B46CC7">
            <w:pPr>
              <w:jc w:val="both"/>
              <w:rPr>
                <w:rFonts w:asciiTheme="majorHAnsi" w:hAnsiTheme="majorHAnsi" w:cstheme="majorHAnsi"/>
                <w:lang w:val="fr-FR"/>
              </w:rPr>
            </w:pPr>
            <w:r w:rsidRPr="00B46CC7">
              <w:rPr>
                <w:rFonts w:asciiTheme="majorHAnsi" w:hAnsiTheme="majorHAnsi" w:cstheme="majorHAnsi"/>
                <w:lang w:val="es-CO"/>
              </w:rPr>
              <w:t>Calibre</w:t>
            </w:r>
          </w:p>
        </w:tc>
        <w:tc>
          <w:tcPr>
            <w:tcW w:w="7229" w:type="dxa"/>
          </w:tcPr>
          <w:p w14:paraId="540A7E56" w14:textId="77777777" w:rsidR="00B46CC7" w:rsidRPr="00B46CC7" w:rsidRDefault="00B46CC7" w:rsidP="00B46CC7">
            <w:pPr>
              <w:jc w:val="both"/>
              <w:rPr>
                <w:rFonts w:asciiTheme="majorHAnsi" w:hAnsiTheme="majorHAnsi" w:cstheme="majorHAnsi"/>
                <w:lang w:val="es-CO"/>
              </w:rPr>
            </w:pPr>
            <w:r w:rsidRPr="00B46CC7">
              <w:rPr>
                <w:rFonts w:asciiTheme="majorHAnsi" w:hAnsiTheme="majorHAnsi" w:cstheme="majorHAnsi"/>
                <w:lang w:val="es-CO"/>
              </w:rPr>
              <w:t xml:space="preserve">UR 12.02 con sistema de remontaje automático regido por una hélice perfilada, la </w:t>
            </w:r>
            <w:proofErr w:type="spellStart"/>
            <w:r w:rsidRPr="00B46CC7">
              <w:rPr>
                <w:rFonts w:asciiTheme="majorHAnsi" w:hAnsiTheme="majorHAnsi" w:cstheme="majorHAnsi"/>
                <w:lang w:val="es-CO"/>
              </w:rPr>
              <w:t>Windfänger</w:t>
            </w:r>
            <w:proofErr w:type="spellEnd"/>
          </w:p>
          <w:p w14:paraId="0EA637F7" w14:textId="77777777" w:rsidR="00B46CC7" w:rsidRPr="00B46CC7" w:rsidRDefault="00B46CC7" w:rsidP="00B46CC7">
            <w:pPr>
              <w:jc w:val="both"/>
              <w:rPr>
                <w:rFonts w:asciiTheme="majorHAnsi" w:hAnsiTheme="majorHAnsi" w:cstheme="majorHAnsi"/>
                <w:lang w:val="fr-FR"/>
              </w:rPr>
            </w:pPr>
          </w:p>
        </w:tc>
      </w:tr>
      <w:tr w:rsidR="00B46CC7" w:rsidRPr="00B46CC7" w14:paraId="4EB3BCC3" w14:textId="77777777" w:rsidTr="00C53197">
        <w:tc>
          <w:tcPr>
            <w:tcW w:w="1985" w:type="dxa"/>
          </w:tcPr>
          <w:p w14:paraId="1B76436E" w14:textId="062A26BB" w:rsidR="00B46CC7" w:rsidRPr="00B46CC7" w:rsidRDefault="00B46CC7" w:rsidP="00B46CC7">
            <w:pPr>
              <w:jc w:val="both"/>
              <w:rPr>
                <w:rFonts w:asciiTheme="majorHAnsi" w:hAnsiTheme="majorHAnsi" w:cstheme="majorHAnsi"/>
                <w:lang w:val="fr-FR"/>
              </w:rPr>
            </w:pPr>
            <w:r w:rsidRPr="00B46CC7">
              <w:rPr>
                <w:rFonts w:asciiTheme="majorHAnsi" w:hAnsiTheme="majorHAnsi" w:cstheme="majorHAnsi"/>
                <w:lang w:val="es-CO"/>
              </w:rPr>
              <w:t>Rubíes</w:t>
            </w:r>
          </w:p>
        </w:tc>
        <w:tc>
          <w:tcPr>
            <w:tcW w:w="7229" w:type="dxa"/>
          </w:tcPr>
          <w:p w14:paraId="1A1C8BE8" w14:textId="77777777" w:rsidR="00B46CC7" w:rsidRPr="00B46CC7" w:rsidRDefault="00B46CC7" w:rsidP="00B46CC7">
            <w:pPr>
              <w:jc w:val="both"/>
              <w:rPr>
                <w:rFonts w:asciiTheme="majorHAnsi" w:hAnsiTheme="majorHAnsi" w:cstheme="majorHAnsi"/>
                <w:lang w:val="es-CO"/>
              </w:rPr>
            </w:pPr>
            <w:r w:rsidRPr="00B46CC7">
              <w:rPr>
                <w:rFonts w:asciiTheme="majorHAnsi" w:hAnsiTheme="majorHAnsi" w:cstheme="majorHAnsi"/>
                <w:lang w:val="es-CO"/>
              </w:rPr>
              <w:t>40</w:t>
            </w:r>
          </w:p>
          <w:p w14:paraId="29EB9B5B" w14:textId="77777777" w:rsidR="00B46CC7" w:rsidRPr="00B46CC7" w:rsidRDefault="00B46CC7" w:rsidP="00B46CC7">
            <w:pPr>
              <w:jc w:val="both"/>
              <w:rPr>
                <w:rFonts w:asciiTheme="majorHAnsi" w:hAnsiTheme="majorHAnsi" w:cstheme="majorHAnsi"/>
                <w:lang w:val="fr-FR"/>
              </w:rPr>
            </w:pPr>
          </w:p>
        </w:tc>
      </w:tr>
      <w:tr w:rsidR="00B46CC7" w:rsidRPr="00B46CC7" w14:paraId="7CFD5F15" w14:textId="77777777" w:rsidTr="00C53197">
        <w:tc>
          <w:tcPr>
            <w:tcW w:w="1985" w:type="dxa"/>
          </w:tcPr>
          <w:p w14:paraId="605D6259" w14:textId="530B34C1" w:rsidR="00B46CC7" w:rsidRPr="00B46CC7" w:rsidRDefault="00B46CC7" w:rsidP="00B46CC7">
            <w:pPr>
              <w:jc w:val="both"/>
              <w:rPr>
                <w:rFonts w:asciiTheme="majorHAnsi" w:hAnsiTheme="majorHAnsi" w:cstheme="majorHAnsi"/>
                <w:lang w:val="fr-FR"/>
              </w:rPr>
            </w:pPr>
            <w:r w:rsidRPr="00B46CC7">
              <w:rPr>
                <w:rFonts w:asciiTheme="majorHAnsi" w:hAnsiTheme="majorHAnsi" w:cstheme="majorHAnsi"/>
                <w:lang w:val="es-CO"/>
              </w:rPr>
              <w:t>Frecuencia</w:t>
            </w:r>
          </w:p>
        </w:tc>
        <w:tc>
          <w:tcPr>
            <w:tcW w:w="7229" w:type="dxa"/>
          </w:tcPr>
          <w:p w14:paraId="6FF3B4D0" w14:textId="77777777" w:rsidR="00B46CC7" w:rsidRPr="00B46CC7" w:rsidRDefault="00B46CC7" w:rsidP="00B46CC7">
            <w:pPr>
              <w:jc w:val="both"/>
              <w:rPr>
                <w:rFonts w:asciiTheme="majorHAnsi" w:hAnsiTheme="majorHAnsi" w:cstheme="majorHAnsi"/>
                <w:lang w:val="es-CO"/>
              </w:rPr>
            </w:pPr>
            <w:r w:rsidRPr="00B46CC7">
              <w:rPr>
                <w:rFonts w:asciiTheme="majorHAnsi" w:hAnsiTheme="majorHAnsi" w:cstheme="majorHAnsi"/>
                <w:lang w:val="es-CO"/>
              </w:rPr>
              <w:t>28 800v / h - 4Hz</w:t>
            </w:r>
          </w:p>
          <w:p w14:paraId="13569E23" w14:textId="77777777" w:rsidR="00B46CC7" w:rsidRPr="00B46CC7" w:rsidRDefault="00B46CC7" w:rsidP="00B46CC7">
            <w:pPr>
              <w:jc w:val="both"/>
              <w:rPr>
                <w:rFonts w:asciiTheme="majorHAnsi" w:hAnsiTheme="majorHAnsi" w:cstheme="majorHAnsi"/>
                <w:lang w:val="fr-FR"/>
              </w:rPr>
            </w:pPr>
          </w:p>
        </w:tc>
      </w:tr>
      <w:tr w:rsidR="00B46CC7" w:rsidRPr="00B46CC7" w14:paraId="0E9F3F6F" w14:textId="77777777" w:rsidTr="00C53197">
        <w:tc>
          <w:tcPr>
            <w:tcW w:w="1985" w:type="dxa"/>
          </w:tcPr>
          <w:p w14:paraId="1F359594" w14:textId="278C1BAD" w:rsidR="00B46CC7" w:rsidRPr="00B46CC7" w:rsidRDefault="00B46CC7" w:rsidP="00B46CC7">
            <w:pPr>
              <w:jc w:val="both"/>
              <w:rPr>
                <w:rFonts w:asciiTheme="majorHAnsi" w:hAnsiTheme="majorHAnsi" w:cstheme="majorHAnsi"/>
                <w:lang w:val="fr-FR"/>
              </w:rPr>
            </w:pPr>
            <w:r w:rsidRPr="00B46CC7">
              <w:rPr>
                <w:rFonts w:asciiTheme="majorHAnsi" w:hAnsiTheme="majorHAnsi" w:cstheme="majorHAnsi"/>
                <w:lang w:val="es-CO"/>
              </w:rPr>
              <w:t>Reserva de marcha</w:t>
            </w:r>
          </w:p>
        </w:tc>
        <w:tc>
          <w:tcPr>
            <w:tcW w:w="7229" w:type="dxa"/>
          </w:tcPr>
          <w:p w14:paraId="450E7AB6" w14:textId="77777777" w:rsidR="00B46CC7" w:rsidRPr="00B46CC7" w:rsidRDefault="00B46CC7" w:rsidP="00B46CC7">
            <w:pPr>
              <w:jc w:val="both"/>
              <w:rPr>
                <w:rFonts w:asciiTheme="majorHAnsi" w:hAnsiTheme="majorHAnsi" w:cstheme="majorHAnsi"/>
                <w:lang w:val="es-CO"/>
              </w:rPr>
            </w:pPr>
            <w:r w:rsidRPr="00B46CC7">
              <w:rPr>
                <w:rFonts w:asciiTheme="majorHAnsi" w:hAnsiTheme="majorHAnsi" w:cstheme="majorHAnsi"/>
                <w:lang w:val="es-CO"/>
              </w:rPr>
              <w:t>48 horas</w:t>
            </w:r>
          </w:p>
          <w:p w14:paraId="5FDBCEF4" w14:textId="77777777" w:rsidR="00B46CC7" w:rsidRPr="00B46CC7" w:rsidRDefault="00B46CC7" w:rsidP="00B46CC7">
            <w:pPr>
              <w:jc w:val="both"/>
              <w:rPr>
                <w:rFonts w:asciiTheme="majorHAnsi" w:hAnsiTheme="majorHAnsi" w:cstheme="majorHAnsi"/>
                <w:lang w:val="fr-FR"/>
              </w:rPr>
            </w:pPr>
          </w:p>
        </w:tc>
      </w:tr>
      <w:tr w:rsidR="00B46CC7" w:rsidRPr="00B46CC7" w14:paraId="1B5DA8F4" w14:textId="77777777" w:rsidTr="00C53197">
        <w:tc>
          <w:tcPr>
            <w:tcW w:w="1985" w:type="dxa"/>
          </w:tcPr>
          <w:p w14:paraId="0E51422B" w14:textId="5E161B6C" w:rsidR="00B46CC7" w:rsidRPr="00B46CC7" w:rsidRDefault="00B46CC7" w:rsidP="00B46CC7">
            <w:pPr>
              <w:jc w:val="both"/>
              <w:rPr>
                <w:rFonts w:asciiTheme="majorHAnsi" w:hAnsiTheme="majorHAnsi" w:cstheme="majorHAnsi"/>
                <w:lang w:val="fr-FR"/>
              </w:rPr>
            </w:pPr>
            <w:r w:rsidRPr="00B46CC7">
              <w:rPr>
                <w:rFonts w:asciiTheme="majorHAnsi" w:hAnsiTheme="majorHAnsi" w:cstheme="majorHAnsi"/>
                <w:lang w:val="es-CO"/>
              </w:rPr>
              <w:t>Materiales</w:t>
            </w:r>
          </w:p>
        </w:tc>
        <w:tc>
          <w:tcPr>
            <w:tcW w:w="7229" w:type="dxa"/>
          </w:tcPr>
          <w:p w14:paraId="1126DF0B" w14:textId="77777777" w:rsidR="00B46CC7" w:rsidRPr="00B46CC7" w:rsidRDefault="00B46CC7" w:rsidP="00B46CC7">
            <w:pPr>
              <w:jc w:val="both"/>
              <w:rPr>
                <w:rFonts w:asciiTheme="majorHAnsi" w:hAnsiTheme="majorHAnsi" w:cstheme="majorHAnsi"/>
                <w:lang w:val="es-CO"/>
              </w:rPr>
            </w:pPr>
            <w:r w:rsidRPr="00B46CC7">
              <w:rPr>
                <w:rFonts w:asciiTheme="majorHAnsi" w:hAnsiTheme="majorHAnsi" w:cstheme="majorHAnsi"/>
                <w:lang w:val="es-CO"/>
              </w:rPr>
              <w:t>Horas satélites de aluminio engastados en cruces de Ginebra de bronce de berilio; carrusel de aluminio; carrusel y triple platina de ARCAP</w:t>
            </w:r>
          </w:p>
          <w:p w14:paraId="44DE332A" w14:textId="77777777" w:rsidR="00B46CC7" w:rsidRPr="00B46CC7" w:rsidRDefault="00B46CC7" w:rsidP="00B46CC7">
            <w:pPr>
              <w:jc w:val="both"/>
              <w:rPr>
                <w:rFonts w:asciiTheme="majorHAnsi" w:hAnsiTheme="majorHAnsi" w:cstheme="majorHAnsi"/>
                <w:lang w:val="fr-FR"/>
              </w:rPr>
            </w:pPr>
          </w:p>
        </w:tc>
      </w:tr>
      <w:tr w:rsidR="00B46CC7" w:rsidRPr="00B46CC7" w14:paraId="1AAEF07B" w14:textId="77777777" w:rsidTr="00C53197">
        <w:tc>
          <w:tcPr>
            <w:tcW w:w="1985" w:type="dxa"/>
          </w:tcPr>
          <w:p w14:paraId="7327522F" w14:textId="1F9BB2A0" w:rsidR="00B46CC7" w:rsidRPr="00B46CC7" w:rsidRDefault="00B46CC7" w:rsidP="00B46CC7">
            <w:pPr>
              <w:jc w:val="both"/>
              <w:rPr>
                <w:rFonts w:asciiTheme="majorHAnsi" w:hAnsiTheme="majorHAnsi" w:cstheme="majorHAnsi"/>
                <w:lang w:val="fr-FR"/>
              </w:rPr>
            </w:pPr>
            <w:r w:rsidRPr="00B46CC7">
              <w:rPr>
                <w:rFonts w:asciiTheme="majorHAnsi" w:hAnsiTheme="majorHAnsi" w:cstheme="majorHAnsi"/>
                <w:lang w:val="es-CO"/>
              </w:rPr>
              <w:t>Acabados</w:t>
            </w:r>
          </w:p>
        </w:tc>
        <w:tc>
          <w:tcPr>
            <w:tcW w:w="7229" w:type="dxa"/>
          </w:tcPr>
          <w:p w14:paraId="33206ED4" w14:textId="77777777" w:rsidR="00B46CC7" w:rsidRPr="00B46CC7" w:rsidRDefault="00B46CC7" w:rsidP="00B46CC7">
            <w:pPr>
              <w:jc w:val="both"/>
              <w:rPr>
                <w:rFonts w:asciiTheme="majorHAnsi" w:hAnsiTheme="majorHAnsi" w:cstheme="majorHAnsi"/>
                <w:lang w:val="es-CO"/>
              </w:rPr>
            </w:pPr>
            <w:r w:rsidRPr="00B46CC7">
              <w:rPr>
                <w:rFonts w:asciiTheme="majorHAnsi" w:hAnsiTheme="majorHAnsi" w:cstheme="majorHAnsi"/>
                <w:lang w:val="es-CO"/>
              </w:rPr>
              <w:t>Granado circular, arenado, granallado, “cerclaje”</w:t>
            </w:r>
          </w:p>
          <w:p w14:paraId="7E489886" w14:textId="77777777" w:rsidR="00B46CC7" w:rsidRPr="00B46CC7" w:rsidRDefault="00B46CC7" w:rsidP="00B46CC7">
            <w:pPr>
              <w:jc w:val="both"/>
              <w:rPr>
                <w:rFonts w:asciiTheme="majorHAnsi" w:hAnsiTheme="majorHAnsi" w:cstheme="majorHAnsi"/>
                <w:lang w:val="es-CO"/>
              </w:rPr>
            </w:pPr>
            <w:r w:rsidRPr="00B46CC7">
              <w:rPr>
                <w:rFonts w:asciiTheme="majorHAnsi" w:hAnsiTheme="majorHAnsi" w:cstheme="majorHAnsi"/>
                <w:lang w:val="es-CO"/>
              </w:rPr>
              <w:t xml:space="preserve">Cabezas de tornillo chaflanadas </w:t>
            </w:r>
          </w:p>
          <w:p w14:paraId="421040E5" w14:textId="77777777" w:rsidR="00B46CC7" w:rsidRPr="00B46CC7" w:rsidRDefault="00B46CC7" w:rsidP="00B46CC7">
            <w:pPr>
              <w:jc w:val="both"/>
              <w:rPr>
                <w:rFonts w:asciiTheme="majorHAnsi" w:hAnsiTheme="majorHAnsi" w:cstheme="majorHAnsi"/>
                <w:lang w:val="es-CO"/>
              </w:rPr>
            </w:pPr>
            <w:r w:rsidRPr="00B46CC7">
              <w:rPr>
                <w:rFonts w:asciiTheme="majorHAnsi" w:hAnsiTheme="majorHAnsi" w:cstheme="majorHAnsi"/>
                <w:lang w:val="es-CO"/>
              </w:rPr>
              <w:t xml:space="preserve">Índice de las horas y los minutos pintados con </w:t>
            </w:r>
            <w:proofErr w:type="spellStart"/>
            <w:r w:rsidRPr="00B46CC7">
              <w:rPr>
                <w:rFonts w:asciiTheme="majorHAnsi" w:hAnsiTheme="majorHAnsi" w:cstheme="majorHAnsi"/>
                <w:lang w:val="es-CO"/>
              </w:rPr>
              <w:t>SuperLumiNova</w:t>
            </w:r>
            <w:proofErr w:type="spellEnd"/>
          </w:p>
          <w:p w14:paraId="5CF413F8" w14:textId="77777777" w:rsidR="00B46CC7" w:rsidRPr="00B46CC7" w:rsidRDefault="00B46CC7" w:rsidP="00B46CC7">
            <w:pPr>
              <w:jc w:val="both"/>
              <w:rPr>
                <w:rFonts w:asciiTheme="majorHAnsi" w:hAnsiTheme="majorHAnsi" w:cstheme="majorHAnsi"/>
                <w:lang w:val="fr-FR"/>
              </w:rPr>
            </w:pPr>
          </w:p>
        </w:tc>
      </w:tr>
      <w:tr w:rsidR="00B46CC7" w:rsidRPr="00B46CC7" w14:paraId="7186861F" w14:textId="77777777" w:rsidTr="00C53197">
        <w:tc>
          <w:tcPr>
            <w:tcW w:w="1985" w:type="dxa"/>
          </w:tcPr>
          <w:p w14:paraId="0496608B" w14:textId="77777777" w:rsidR="00B46CC7" w:rsidRPr="00B46CC7" w:rsidRDefault="00B46CC7" w:rsidP="00B46CC7">
            <w:pPr>
              <w:jc w:val="both"/>
              <w:rPr>
                <w:rFonts w:asciiTheme="majorHAnsi" w:hAnsiTheme="majorHAnsi" w:cstheme="majorHAnsi"/>
                <w:lang w:val="es-CO"/>
              </w:rPr>
            </w:pPr>
            <w:r w:rsidRPr="00B46CC7">
              <w:rPr>
                <w:rFonts w:asciiTheme="majorHAnsi" w:hAnsiTheme="majorHAnsi" w:cstheme="majorHAnsi"/>
                <w:lang w:val="es-CO"/>
              </w:rPr>
              <w:t>Indicaciones</w:t>
            </w:r>
          </w:p>
          <w:p w14:paraId="40491170" w14:textId="77777777" w:rsidR="00B46CC7" w:rsidRPr="00B46CC7" w:rsidRDefault="00B46CC7" w:rsidP="00B46CC7">
            <w:pPr>
              <w:jc w:val="both"/>
              <w:rPr>
                <w:rFonts w:asciiTheme="majorHAnsi" w:hAnsiTheme="majorHAnsi" w:cstheme="majorHAnsi"/>
                <w:lang w:val="fr-FR"/>
              </w:rPr>
            </w:pPr>
          </w:p>
        </w:tc>
        <w:tc>
          <w:tcPr>
            <w:tcW w:w="7229" w:type="dxa"/>
          </w:tcPr>
          <w:p w14:paraId="4E2EB946" w14:textId="31699577" w:rsidR="00B46CC7" w:rsidRPr="00B46CC7" w:rsidRDefault="00B46CC7" w:rsidP="00B46CC7">
            <w:pPr>
              <w:jc w:val="both"/>
              <w:rPr>
                <w:rFonts w:asciiTheme="majorHAnsi" w:hAnsiTheme="majorHAnsi" w:cstheme="majorHAnsi"/>
                <w:lang w:val="fr-FR"/>
              </w:rPr>
            </w:pPr>
            <w:r w:rsidRPr="00B46CC7">
              <w:rPr>
                <w:rFonts w:asciiTheme="majorHAnsi" w:hAnsiTheme="majorHAnsi" w:cstheme="majorHAnsi"/>
                <w:lang w:val="es-CO"/>
              </w:rPr>
              <w:t>Horas satélites; minutos; distancia recorrido en el ecuador terrestre en 20 minutos, revolución de la Tierra alrededor del sol en 20 minutos</w:t>
            </w:r>
          </w:p>
        </w:tc>
      </w:tr>
      <w:tr w:rsidR="00B46CC7" w:rsidRPr="00B46CC7" w14:paraId="753799EB" w14:textId="77777777" w:rsidTr="00C53197">
        <w:tc>
          <w:tcPr>
            <w:tcW w:w="1985" w:type="dxa"/>
          </w:tcPr>
          <w:p w14:paraId="50D44F58" w14:textId="77777777" w:rsidR="00B46CC7" w:rsidRPr="00B46CC7" w:rsidRDefault="00B46CC7" w:rsidP="00B46CC7">
            <w:pPr>
              <w:jc w:val="both"/>
              <w:rPr>
                <w:rFonts w:asciiTheme="majorHAnsi" w:hAnsiTheme="majorHAnsi" w:cstheme="majorHAnsi"/>
                <w:lang w:val="fr-FR"/>
              </w:rPr>
            </w:pPr>
          </w:p>
        </w:tc>
        <w:tc>
          <w:tcPr>
            <w:tcW w:w="7229" w:type="dxa"/>
          </w:tcPr>
          <w:p w14:paraId="3A97B65F" w14:textId="77777777" w:rsidR="00B46CC7" w:rsidRPr="00B46CC7" w:rsidRDefault="00B46CC7" w:rsidP="00B46CC7">
            <w:pPr>
              <w:jc w:val="both"/>
              <w:rPr>
                <w:rFonts w:asciiTheme="majorHAnsi" w:hAnsiTheme="majorHAnsi" w:cstheme="majorHAnsi"/>
                <w:lang w:val="es-CO"/>
              </w:rPr>
            </w:pPr>
          </w:p>
          <w:p w14:paraId="75D13051" w14:textId="77777777" w:rsidR="00B46CC7" w:rsidRPr="00B46CC7" w:rsidRDefault="00B46CC7" w:rsidP="00B46CC7">
            <w:pPr>
              <w:jc w:val="both"/>
              <w:rPr>
                <w:rFonts w:asciiTheme="majorHAnsi" w:hAnsiTheme="majorHAnsi" w:cstheme="majorHAnsi"/>
                <w:lang w:val="fr-FR"/>
              </w:rPr>
            </w:pPr>
          </w:p>
        </w:tc>
      </w:tr>
      <w:tr w:rsidR="00B46CC7" w:rsidRPr="00B46CC7" w14:paraId="489F809D" w14:textId="77777777" w:rsidTr="00C53197">
        <w:tc>
          <w:tcPr>
            <w:tcW w:w="1985" w:type="dxa"/>
          </w:tcPr>
          <w:p w14:paraId="7118CE5E" w14:textId="42BA5482" w:rsidR="00B46CC7" w:rsidRPr="00B46CC7" w:rsidRDefault="00B46CC7" w:rsidP="00B46CC7">
            <w:pPr>
              <w:jc w:val="both"/>
              <w:rPr>
                <w:rFonts w:asciiTheme="majorHAnsi" w:hAnsiTheme="majorHAnsi" w:cstheme="majorHAnsi"/>
                <w:b/>
                <w:bCs/>
                <w:lang w:val="fr-FR"/>
              </w:rPr>
            </w:pPr>
            <w:r w:rsidRPr="00B46CC7">
              <w:rPr>
                <w:rFonts w:asciiTheme="majorHAnsi" w:hAnsiTheme="majorHAnsi" w:cstheme="majorHAnsi"/>
                <w:b/>
                <w:bCs/>
                <w:lang w:val="es-CO"/>
              </w:rPr>
              <w:t>Caja</w:t>
            </w:r>
          </w:p>
        </w:tc>
        <w:tc>
          <w:tcPr>
            <w:tcW w:w="7229" w:type="dxa"/>
          </w:tcPr>
          <w:p w14:paraId="5FB1F20B" w14:textId="77777777" w:rsidR="00B46CC7" w:rsidRPr="00B46CC7" w:rsidRDefault="00B46CC7" w:rsidP="00B46CC7">
            <w:pPr>
              <w:jc w:val="both"/>
              <w:rPr>
                <w:rFonts w:asciiTheme="majorHAnsi" w:hAnsiTheme="majorHAnsi" w:cstheme="majorHAnsi"/>
                <w:lang w:val="fr-FR"/>
              </w:rPr>
            </w:pPr>
          </w:p>
        </w:tc>
      </w:tr>
      <w:tr w:rsidR="00B46CC7" w:rsidRPr="00B46CC7" w14:paraId="22CE9096" w14:textId="77777777" w:rsidTr="00C53197">
        <w:tc>
          <w:tcPr>
            <w:tcW w:w="1985" w:type="dxa"/>
          </w:tcPr>
          <w:p w14:paraId="2A15E11A" w14:textId="64BBDBD3" w:rsidR="00B46CC7" w:rsidRPr="00B46CC7" w:rsidRDefault="00B46CC7" w:rsidP="00B46CC7">
            <w:pPr>
              <w:jc w:val="both"/>
              <w:rPr>
                <w:rFonts w:asciiTheme="majorHAnsi" w:hAnsiTheme="majorHAnsi" w:cstheme="majorHAnsi"/>
                <w:lang w:val="fr-FR"/>
              </w:rPr>
            </w:pPr>
            <w:r w:rsidRPr="00B46CC7">
              <w:rPr>
                <w:rFonts w:asciiTheme="majorHAnsi" w:hAnsiTheme="majorHAnsi" w:cstheme="majorHAnsi"/>
                <w:lang w:val="es-CO"/>
              </w:rPr>
              <w:t>Materia</w:t>
            </w:r>
          </w:p>
        </w:tc>
        <w:tc>
          <w:tcPr>
            <w:tcW w:w="7229" w:type="dxa"/>
          </w:tcPr>
          <w:p w14:paraId="15ED28C3" w14:textId="77777777" w:rsidR="00B46CC7" w:rsidRPr="00B46CC7" w:rsidRDefault="00B46CC7" w:rsidP="00B46CC7">
            <w:pPr>
              <w:jc w:val="both"/>
              <w:rPr>
                <w:rFonts w:asciiTheme="majorHAnsi" w:hAnsiTheme="majorHAnsi" w:cstheme="majorHAnsi"/>
                <w:lang w:val="es-CO"/>
              </w:rPr>
            </w:pPr>
            <w:r w:rsidRPr="00B46CC7">
              <w:rPr>
                <w:rFonts w:asciiTheme="majorHAnsi" w:hAnsiTheme="majorHAnsi" w:cstheme="majorHAnsi"/>
                <w:lang w:val="es-CO"/>
              </w:rPr>
              <w:t xml:space="preserve">Titanio arenado, granallado </w:t>
            </w:r>
          </w:p>
          <w:p w14:paraId="79FABA6B" w14:textId="77777777" w:rsidR="00B46CC7" w:rsidRPr="00B46CC7" w:rsidRDefault="00B46CC7" w:rsidP="00B46CC7">
            <w:pPr>
              <w:jc w:val="both"/>
              <w:rPr>
                <w:rFonts w:asciiTheme="majorHAnsi" w:hAnsiTheme="majorHAnsi" w:cstheme="majorHAnsi"/>
                <w:lang w:val="fr-FR"/>
              </w:rPr>
            </w:pPr>
          </w:p>
        </w:tc>
      </w:tr>
      <w:tr w:rsidR="00B46CC7" w:rsidRPr="00B46CC7" w14:paraId="429C16D4" w14:textId="77777777" w:rsidTr="00C53197">
        <w:tc>
          <w:tcPr>
            <w:tcW w:w="1985" w:type="dxa"/>
          </w:tcPr>
          <w:p w14:paraId="698D8BC1" w14:textId="5C50E878" w:rsidR="00B46CC7" w:rsidRPr="00B46CC7" w:rsidRDefault="00B46CC7" w:rsidP="00B46CC7">
            <w:pPr>
              <w:jc w:val="both"/>
              <w:rPr>
                <w:rFonts w:asciiTheme="majorHAnsi" w:hAnsiTheme="majorHAnsi" w:cstheme="majorHAnsi"/>
                <w:lang w:val="fr-FR"/>
              </w:rPr>
            </w:pPr>
            <w:r w:rsidRPr="00B46CC7">
              <w:rPr>
                <w:rFonts w:asciiTheme="majorHAnsi" w:hAnsiTheme="majorHAnsi" w:cstheme="majorHAnsi"/>
                <w:lang w:val="es-CO"/>
              </w:rPr>
              <w:t>Dimensiones</w:t>
            </w:r>
          </w:p>
        </w:tc>
        <w:tc>
          <w:tcPr>
            <w:tcW w:w="7229" w:type="dxa"/>
          </w:tcPr>
          <w:p w14:paraId="26F3345D" w14:textId="77777777" w:rsidR="00B46CC7" w:rsidRPr="00B46CC7" w:rsidRDefault="00B46CC7" w:rsidP="00B46CC7">
            <w:pPr>
              <w:jc w:val="both"/>
              <w:rPr>
                <w:rFonts w:asciiTheme="majorHAnsi" w:hAnsiTheme="majorHAnsi" w:cstheme="majorHAnsi"/>
                <w:lang w:val="es-CO"/>
              </w:rPr>
            </w:pPr>
            <w:r w:rsidRPr="00B46CC7">
              <w:rPr>
                <w:rFonts w:asciiTheme="majorHAnsi" w:hAnsiTheme="majorHAnsi" w:cstheme="majorHAnsi"/>
                <w:lang w:val="es-CO"/>
              </w:rPr>
              <w:t>Ancho 41,0 mm, longitud: 49,7 mm, grosor: 14,0 mm</w:t>
            </w:r>
          </w:p>
          <w:p w14:paraId="4290A87A" w14:textId="77777777" w:rsidR="00B46CC7" w:rsidRPr="00B46CC7" w:rsidRDefault="00B46CC7" w:rsidP="00B46CC7">
            <w:pPr>
              <w:jc w:val="both"/>
              <w:rPr>
                <w:rFonts w:asciiTheme="majorHAnsi" w:hAnsiTheme="majorHAnsi" w:cstheme="majorHAnsi"/>
                <w:lang w:val="fr-FR"/>
              </w:rPr>
            </w:pPr>
          </w:p>
        </w:tc>
      </w:tr>
      <w:tr w:rsidR="00B46CC7" w:rsidRPr="00B46CC7" w14:paraId="5A530BD7" w14:textId="77777777" w:rsidTr="00C53197">
        <w:tc>
          <w:tcPr>
            <w:tcW w:w="1985" w:type="dxa"/>
          </w:tcPr>
          <w:p w14:paraId="792499EE" w14:textId="586D2E91" w:rsidR="00B46CC7" w:rsidRPr="00B46CC7" w:rsidRDefault="00B46CC7" w:rsidP="00B46CC7">
            <w:pPr>
              <w:jc w:val="both"/>
              <w:rPr>
                <w:rFonts w:asciiTheme="majorHAnsi" w:hAnsiTheme="majorHAnsi" w:cstheme="majorHAnsi"/>
                <w:lang w:val="fr-FR"/>
              </w:rPr>
            </w:pPr>
            <w:r w:rsidRPr="00B46CC7">
              <w:rPr>
                <w:rFonts w:asciiTheme="majorHAnsi" w:hAnsiTheme="majorHAnsi" w:cstheme="majorHAnsi"/>
                <w:lang w:val="es-CO"/>
              </w:rPr>
              <w:t>Cristal</w:t>
            </w:r>
          </w:p>
        </w:tc>
        <w:tc>
          <w:tcPr>
            <w:tcW w:w="7229" w:type="dxa"/>
          </w:tcPr>
          <w:p w14:paraId="6FA064D0" w14:textId="77777777" w:rsidR="00B46CC7" w:rsidRPr="00B46CC7" w:rsidRDefault="00B46CC7" w:rsidP="00B46CC7">
            <w:pPr>
              <w:jc w:val="both"/>
              <w:rPr>
                <w:rFonts w:asciiTheme="majorHAnsi" w:hAnsiTheme="majorHAnsi" w:cstheme="majorHAnsi"/>
                <w:lang w:val="es-CO"/>
              </w:rPr>
            </w:pPr>
            <w:r w:rsidRPr="00B46CC7">
              <w:rPr>
                <w:rFonts w:asciiTheme="majorHAnsi" w:hAnsiTheme="majorHAnsi" w:cstheme="majorHAnsi"/>
                <w:lang w:val="es-CO"/>
              </w:rPr>
              <w:t>Cristal zafiro</w:t>
            </w:r>
          </w:p>
          <w:p w14:paraId="7D0C4229" w14:textId="77777777" w:rsidR="00B46CC7" w:rsidRPr="00B46CC7" w:rsidRDefault="00B46CC7" w:rsidP="00B46CC7">
            <w:pPr>
              <w:jc w:val="both"/>
              <w:rPr>
                <w:rFonts w:asciiTheme="majorHAnsi" w:hAnsiTheme="majorHAnsi" w:cstheme="majorHAnsi"/>
                <w:lang w:val="fr-FR"/>
              </w:rPr>
            </w:pPr>
          </w:p>
        </w:tc>
      </w:tr>
      <w:tr w:rsidR="00B46CC7" w:rsidRPr="00B46CC7" w14:paraId="76742BAE" w14:textId="77777777" w:rsidTr="00C53197">
        <w:tc>
          <w:tcPr>
            <w:tcW w:w="1985" w:type="dxa"/>
          </w:tcPr>
          <w:p w14:paraId="3EFA1524" w14:textId="30B9B237" w:rsidR="00B46CC7" w:rsidRPr="00B46CC7" w:rsidRDefault="00B46CC7" w:rsidP="00B46CC7">
            <w:pPr>
              <w:jc w:val="both"/>
              <w:rPr>
                <w:rFonts w:asciiTheme="majorHAnsi" w:hAnsiTheme="majorHAnsi" w:cstheme="majorHAnsi"/>
                <w:lang w:val="fr-FR"/>
              </w:rPr>
            </w:pPr>
            <w:r w:rsidRPr="00B46CC7">
              <w:rPr>
                <w:rFonts w:asciiTheme="majorHAnsi" w:hAnsiTheme="majorHAnsi" w:cstheme="majorHAnsi"/>
                <w:lang w:val="es-CO"/>
              </w:rPr>
              <w:t>Estanqueidad</w:t>
            </w:r>
          </w:p>
        </w:tc>
        <w:tc>
          <w:tcPr>
            <w:tcW w:w="7229" w:type="dxa"/>
          </w:tcPr>
          <w:p w14:paraId="5EF6A74B" w14:textId="77777777" w:rsidR="00B46CC7" w:rsidRPr="00B46CC7" w:rsidRDefault="00B46CC7" w:rsidP="00B46CC7">
            <w:pPr>
              <w:jc w:val="both"/>
              <w:rPr>
                <w:rFonts w:asciiTheme="majorHAnsi" w:hAnsiTheme="majorHAnsi" w:cstheme="majorHAnsi"/>
                <w:lang w:val="es-ES"/>
              </w:rPr>
            </w:pPr>
            <w:r w:rsidRPr="00B46CC7">
              <w:rPr>
                <w:rFonts w:asciiTheme="majorHAnsi" w:hAnsiTheme="majorHAnsi" w:cstheme="majorHAnsi"/>
                <w:lang w:val="es-ES"/>
              </w:rPr>
              <w:t>Presión probada a 3ATM (30m)</w:t>
            </w:r>
          </w:p>
          <w:p w14:paraId="64A3AEC2" w14:textId="77777777" w:rsidR="00B46CC7" w:rsidRPr="00B46CC7" w:rsidRDefault="00B46CC7" w:rsidP="00B46CC7">
            <w:pPr>
              <w:jc w:val="both"/>
              <w:rPr>
                <w:rFonts w:asciiTheme="majorHAnsi" w:hAnsiTheme="majorHAnsi" w:cstheme="majorHAnsi"/>
                <w:lang w:val="fr-FR"/>
              </w:rPr>
            </w:pPr>
          </w:p>
        </w:tc>
      </w:tr>
      <w:tr w:rsidR="008903E0" w:rsidRPr="00B46CC7" w14:paraId="124A3867" w14:textId="77777777" w:rsidTr="00C53197">
        <w:tc>
          <w:tcPr>
            <w:tcW w:w="1985" w:type="dxa"/>
          </w:tcPr>
          <w:p w14:paraId="61BC9EEE" w14:textId="77777777" w:rsidR="008903E0" w:rsidRPr="00B46CC7" w:rsidRDefault="00AA1BF7" w:rsidP="00EE1D4D">
            <w:pPr>
              <w:jc w:val="both"/>
              <w:rPr>
                <w:rFonts w:asciiTheme="majorHAnsi" w:hAnsiTheme="majorHAnsi" w:cstheme="majorHAnsi"/>
                <w:lang w:val="fr-FR"/>
              </w:rPr>
            </w:pPr>
            <w:r w:rsidRPr="00B46CC7">
              <w:rPr>
                <w:rFonts w:asciiTheme="majorHAnsi" w:hAnsiTheme="majorHAnsi" w:cstheme="majorHAnsi"/>
                <w:lang w:val="fr-FR"/>
              </w:rPr>
              <w:t>Bracelet</w:t>
            </w:r>
          </w:p>
        </w:tc>
        <w:tc>
          <w:tcPr>
            <w:tcW w:w="7229" w:type="dxa"/>
          </w:tcPr>
          <w:p w14:paraId="1C29FFE2" w14:textId="77777777" w:rsidR="008903E0" w:rsidRPr="00B46CC7" w:rsidRDefault="003766FA" w:rsidP="00EE1D4D">
            <w:pPr>
              <w:jc w:val="both"/>
              <w:rPr>
                <w:rFonts w:asciiTheme="majorHAnsi" w:hAnsiTheme="majorHAnsi" w:cstheme="majorHAnsi"/>
                <w:lang w:val="es-ES"/>
              </w:rPr>
            </w:pPr>
            <w:r w:rsidRPr="00B46CC7">
              <w:rPr>
                <w:rFonts w:asciiTheme="majorHAnsi" w:hAnsiTheme="majorHAnsi" w:cstheme="majorHAnsi"/>
                <w:lang w:val="es-ES"/>
              </w:rPr>
              <w:t>Titan</w:t>
            </w:r>
            <w:r w:rsidR="00E32777" w:rsidRPr="00B46CC7">
              <w:rPr>
                <w:rFonts w:asciiTheme="majorHAnsi" w:hAnsiTheme="majorHAnsi" w:cstheme="majorHAnsi"/>
                <w:lang w:val="es-ES"/>
              </w:rPr>
              <w:t>io</w:t>
            </w:r>
            <w:r w:rsidRPr="00B46CC7">
              <w:rPr>
                <w:rFonts w:asciiTheme="majorHAnsi" w:hAnsiTheme="majorHAnsi" w:cstheme="majorHAnsi"/>
                <w:lang w:val="es-ES"/>
              </w:rPr>
              <w:t xml:space="preserve"> </w:t>
            </w:r>
            <w:r w:rsidR="00E32777" w:rsidRPr="00B46CC7">
              <w:rPr>
                <w:rFonts w:asciiTheme="majorHAnsi" w:hAnsiTheme="majorHAnsi" w:cstheme="majorHAnsi"/>
                <w:lang w:val="es-ES"/>
              </w:rPr>
              <w:t>de</w:t>
            </w:r>
            <w:r w:rsidRPr="00B46CC7">
              <w:rPr>
                <w:rFonts w:asciiTheme="majorHAnsi" w:hAnsiTheme="majorHAnsi" w:cstheme="majorHAnsi"/>
                <w:lang w:val="es-ES"/>
              </w:rPr>
              <w:t xml:space="preserve"> </w:t>
            </w:r>
            <w:r w:rsidR="00BF102B" w:rsidRPr="00B46CC7">
              <w:rPr>
                <w:rFonts w:asciiTheme="majorHAnsi" w:hAnsiTheme="majorHAnsi" w:cstheme="majorHAnsi"/>
                <w:lang w:val="es-ES"/>
              </w:rPr>
              <w:t>3</w:t>
            </w:r>
            <w:r w:rsidR="009717A9" w:rsidRPr="00B46CC7">
              <w:rPr>
                <w:rFonts w:asciiTheme="majorHAnsi" w:hAnsiTheme="majorHAnsi" w:cstheme="majorHAnsi"/>
                <w:lang w:val="es-ES"/>
              </w:rPr>
              <w:t>2</w:t>
            </w:r>
            <w:r w:rsidRPr="00B46CC7">
              <w:rPr>
                <w:rFonts w:asciiTheme="majorHAnsi" w:hAnsiTheme="majorHAnsi" w:cstheme="majorHAnsi"/>
                <w:lang w:val="es-ES"/>
              </w:rPr>
              <w:t xml:space="preserve"> </w:t>
            </w:r>
            <w:r w:rsidR="00E32777" w:rsidRPr="00B46CC7">
              <w:rPr>
                <w:rFonts w:asciiTheme="majorHAnsi" w:hAnsiTheme="majorHAnsi" w:cstheme="majorHAnsi"/>
                <w:lang w:val="es-ES"/>
              </w:rPr>
              <w:t>eslabones</w:t>
            </w:r>
            <w:r w:rsidRPr="00B46CC7">
              <w:rPr>
                <w:rFonts w:asciiTheme="majorHAnsi" w:hAnsiTheme="majorHAnsi" w:cstheme="majorHAnsi"/>
                <w:lang w:val="es-ES"/>
              </w:rPr>
              <w:t xml:space="preserve"> </w:t>
            </w:r>
            <w:r w:rsidR="00E32777" w:rsidRPr="00B46CC7">
              <w:rPr>
                <w:rFonts w:asciiTheme="majorHAnsi" w:hAnsiTheme="majorHAnsi" w:cstheme="majorHAnsi"/>
                <w:lang w:val="es-ES"/>
              </w:rPr>
              <w:t>arenados</w:t>
            </w:r>
            <w:r w:rsidR="00685130" w:rsidRPr="00B46CC7">
              <w:rPr>
                <w:rFonts w:asciiTheme="majorHAnsi" w:hAnsiTheme="majorHAnsi" w:cstheme="majorHAnsi"/>
                <w:lang w:val="es-ES"/>
              </w:rPr>
              <w:t xml:space="preserve"> y</w:t>
            </w:r>
            <w:r w:rsidRPr="00B46CC7">
              <w:rPr>
                <w:rFonts w:asciiTheme="majorHAnsi" w:hAnsiTheme="majorHAnsi" w:cstheme="majorHAnsi"/>
                <w:lang w:val="es-ES"/>
              </w:rPr>
              <w:t xml:space="preserve"> </w:t>
            </w:r>
            <w:r w:rsidR="00964A0D" w:rsidRPr="00B46CC7">
              <w:rPr>
                <w:rFonts w:asciiTheme="majorHAnsi" w:hAnsiTheme="majorHAnsi" w:cstheme="majorHAnsi"/>
                <w:lang w:val="es-ES"/>
              </w:rPr>
              <w:t>tra</w:t>
            </w:r>
            <w:r w:rsidR="00E32777" w:rsidRPr="00B46CC7">
              <w:rPr>
                <w:rFonts w:asciiTheme="majorHAnsi" w:hAnsiTheme="majorHAnsi" w:cstheme="majorHAnsi"/>
                <w:lang w:val="es-ES"/>
              </w:rPr>
              <w:t>tamiento</w:t>
            </w:r>
            <w:r w:rsidR="00964A0D" w:rsidRPr="00B46CC7">
              <w:rPr>
                <w:rFonts w:asciiTheme="majorHAnsi" w:hAnsiTheme="majorHAnsi" w:cstheme="majorHAnsi"/>
                <w:lang w:val="es-ES"/>
              </w:rPr>
              <w:t xml:space="preserve"> DLC n</w:t>
            </w:r>
            <w:r w:rsidR="00E32777" w:rsidRPr="00B46CC7">
              <w:rPr>
                <w:rFonts w:asciiTheme="majorHAnsi" w:hAnsiTheme="majorHAnsi" w:cstheme="majorHAnsi"/>
                <w:lang w:val="es-ES"/>
              </w:rPr>
              <w:t>egro</w:t>
            </w:r>
          </w:p>
        </w:tc>
      </w:tr>
      <w:tr w:rsidR="008903E0" w:rsidRPr="00B46CC7" w14:paraId="07A2A641" w14:textId="77777777" w:rsidTr="00C53197">
        <w:tc>
          <w:tcPr>
            <w:tcW w:w="1985" w:type="dxa"/>
          </w:tcPr>
          <w:p w14:paraId="44627CD8" w14:textId="77777777" w:rsidR="008903E0" w:rsidRPr="00B46CC7" w:rsidRDefault="008903E0" w:rsidP="00EE1D4D">
            <w:pPr>
              <w:jc w:val="both"/>
              <w:rPr>
                <w:rFonts w:asciiTheme="majorHAnsi" w:hAnsiTheme="majorHAnsi" w:cstheme="majorHAnsi"/>
                <w:lang w:val="es-ES"/>
              </w:rPr>
            </w:pPr>
          </w:p>
        </w:tc>
        <w:tc>
          <w:tcPr>
            <w:tcW w:w="7229" w:type="dxa"/>
          </w:tcPr>
          <w:p w14:paraId="115C3181" w14:textId="77777777" w:rsidR="00AA1BF7" w:rsidRPr="00B46CC7" w:rsidRDefault="00AA1BF7" w:rsidP="004D2375">
            <w:pPr>
              <w:jc w:val="center"/>
              <w:rPr>
                <w:rFonts w:asciiTheme="majorHAnsi" w:hAnsiTheme="majorHAnsi" w:cstheme="majorHAnsi"/>
                <w:lang w:val="es-ES"/>
              </w:rPr>
            </w:pPr>
          </w:p>
          <w:p w14:paraId="18E3DCD6" w14:textId="0B09FF1E" w:rsidR="008903E0" w:rsidRPr="00B46CC7" w:rsidRDefault="008903E0" w:rsidP="001504EB">
            <w:pPr>
              <w:jc w:val="both"/>
              <w:rPr>
                <w:rFonts w:asciiTheme="majorHAnsi" w:hAnsiTheme="majorHAnsi" w:cstheme="majorHAnsi"/>
                <w:lang w:val="fr-FR"/>
              </w:rPr>
            </w:pPr>
            <w:r w:rsidRPr="00B46CC7">
              <w:rPr>
                <w:rFonts w:asciiTheme="majorHAnsi" w:hAnsiTheme="majorHAnsi" w:cstheme="majorHAnsi"/>
                <w:lang w:val="fr-FR"/>
              </w:rPr>
              <w:t xml:space="preserve">Prix CHF </w:t>
            </w:r>
            <w:r w:rsidR="00964A0D" w:rsidRPr="00B46CC7">
              <w:rPr>
                <w:rFonts w:asciiTheme="majorHAnsi" w:hAnsiTheme="majorHAnsi" w:cstheme="majorHAnsi"/>
                <w:lang w:val="fr-FR"/>
              </w:rPr>
              <w:t>6</w:t>
            </w:r>
            <w:r w:rsidR="00264A24" w:rsidRPr="00B46CC7">
              <w:rPr>
                <w:rFonts w:asciiTheme="majorHAnsi" w:hAnsiTheme="majorHAnsi" w:cstheme="majorHAnsi"/>
                <w:lang w:val="fr-FR"/>
              </w:rPr>
              <w:t xml:space="preserve">5'000.00 </w:t>
            </w:r>
            <w:r w:rsidR="00B46CC7" w:rsidRPr="00B46CC7">
              <w:rPr>
                <w:rFonts w:asciiTheme="majorHAnsi" w:hAnsiTheme="majorHAnsi" w:cstheme="majorHAnsi"/>
                <w:lang w:val="es-CO"/>
              </w:rPr>
              <w:t>(francos suizos / impuestos no incluidos)</w:t>
            </w:r>
          </w:p>
          <w:p w14:paraId="789BAF57" w14:textId="77777777" w:rsidR="008903E0" w:rsidRPr="00B46CC7" w:rsidRDefault="008903E0" w:rsidP="00EE1D4D">
            <w:pPr>
              <w:jc w:val="both"/>
              <w:rPr>
                <w:rFonts w:asciiTheme="majorHAnsi" w:hAnsiTheme="majorHAnsi" w:cstheme="majorHAnsi"/>
                <w:lang w:val="fr-FR"/>
              </w:rPr>
            </w:pPr>
          </w:p>
        </w:tc>
      </w:tr>
    </w:tbl>
    <w:p w14:paraId="05D0B2A8" w14:textId="77777777" w:rsidR="008903E0" w:rsidRPr="00590BEC" w:rsidRDefault="008903E0">
      <w:pPr>
        <w:jc w:val="both"/>
        <w:rPr>
          <w:rFonts w:asciiTheme="majorHAnsi" w:hAnsiTheme="majorHAnsi" w:cstheme="majorHAnsi"/>
        </w:rPr>
      </w:pPr>
    </w:p>
    <w:p w14:paraId="32627C7F" w14:textId="77777777" w:rsidR="00083A5E" w:rsidRPr="009717A9" w:rsidRDefault="00083A5E" w:rsidP="00F85895">
      <w:pPr>
        <w:spacing w:after="0" w:line="240" w:lineRule="auto"/>
        <w:jc w:val="both"/>
        <w:rPr>
          <w:lang w:val="fr-FR"/>
        </w:rPr>
      </w:pPr>
    </w:p>
    <w:p w14:paraId="074EE716" w14:textId="77777777" w:rsidR="00083A5E" w:rsidRPr="009717A9" w:rsidRDefault="00083A5E" w:rsidP="00F85895">
      <w:pPr>
        <w:spacing w:after="0" w:line="240" w:lineRule="auto"/>
        <w:jc w:val="both"/>
        <w:rPr>
          <w:lang w:val="fr-FR"/>
        </w:rPr>
      </w:pPr>
    </w:p>
    <w:p w14:paraId="7903ED63" w14:textId="77777777" w:rsidR="00F85895" w:rsidRPr="009717A9" w:rsidRDefault="00F85895" w:rsidP="00F85895">
      <w:pPr>
        <w:spacing w:after="0" w:line="240" w:lineRule="auto"/>
        <w:jc w:val="both"/>
        <w:rPr>
          <w:lang w:val="fr-FR"/>
        </w:rPr>
      </w:pPr>
      <w:r w:rsidRPr="009717A9">
        <w:rPr>
          <w:lang w:val="fr-FR"/>
        </w:rPr>
        <w:t>Contact : Ms Yacine Sar</w:t>
      </w:r>
    </w:p>
    <w:p w14:paraId="26B6EA39" w14:textId="77777777" w:rsidR="00F85895" w:rsidRPr="009717A9" w:rsidRDefault="00A6208A" w:rsidP="00F85895">
      <w:pPr>
        <w:spacing w:after="0" w:line="240" w:lineRule="auto"/>
        <w:jc w:val="both"/>
        <w:rPr>
          <w:lang w:val="fr-FR"/>
        </w:rPr>
      </w:pPr>
      <w:hyperlink r:id="rId9" w:history="1">
        <w:r w:rsidR="00F85895" w:rsidRPr="009717A9">
          <w:rPr>
            <w:rStyle w:val="Lienhypertexte"/>
            <w:lang w:val="fr-FR"/>
          </w:rPr>
          <w:t>press@urwerk.com</w:t>
        </w:r>
      </w:hyperlink>
    </w:p>
    <w:p w14:paraId="52445EE7" w14:textId="77777777" w:rsidR="00F85895" w:rsidRPr="009717A9" w:rsidRDefault="00A6208A" w:rsidP="00F85895">
      <w:pPr>
        <w:spacing w:after="0" w:line="240" w:lineRule="auto"/>
        <w:jc w:val="both"/>
        <w:rPr>
          <w:lang w:val="fr-FR"/>
        </w:rPr>
      </w:pPr>
      <w:hyperlink r:id="rId10" w:history="1">
        <w:r w:rsidR="00F85895" w:rsidRPr="009717A9">
          <w:rPr>
            <w:rStyle w:val="Lienhypertexte"/>
            <w:lang w:val="fr-FR"/>
          </w:rPr>
          <w:t>www.urwerk.com</w:t>
        </w:r>
      </w:hyperlink>
    </w:p>
    <w:p w14:paraId="23F9A7B9" w14:textId="77777777" w:rsidR="00F85895" w:rsidRDefault="00F85895" w:rsidP="00F85895">
      <w:pPr>
        <w:spacing w:after="0" w:line="240" w:lineRule="auto"/>
        <w:jc w:val="both"/>
        <w:rPr>
          <w:lang w:val="fr-FR"/>
        </w:rPr>
      </w:pPr>
      <w:r w:rsidRPr="009717A9">
        <w:rPr>
          <w:lang w:val="fr-FR"/>
        </w:rPr>
        <w:t>+41 22 900 20 27</w:t>
      </w:r>
    </w:p>
    <w:sectPr w:rsidR="00F85895" w:rsidSect="003E41FE">
      <w:headerReference w:type="default" r:id="rId11"/>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F3A6D0" w14:textId="77777777" w:rsidR="00A6208A" w:rsidRDefault="00A6208A" w:rsidP="002049EF">
      <w:pPr>
        <w:spacing w:after="0" w:line="240" w:lineRule="auto"/>
      </w:pPr>
      <w:r>
        <w:separator/>
      </w:r>
    </w:p>
  </w:endnote>
  <w:endnote w:type="continuationSeparator" w:id="0">
    <w:p w14:paraId="18B51778" w14:textId="77777777" w:rsidR="00A6208A" w:rsidRDefault="00A6208A" w:rsidP="002049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E67A61" w14:textId="77777777" w:rsidR="00F130BB" w:rsidRDefault="00A0742A" w:rsidP="00102187">
    <w:pPr>
      <w:jc w:val="center"/>
    </w:pPr>
    <w:r>
      <w:t>E</w:t>
    </w:r>
    <w:r w:rsidR="00F130BB" w:rsidRPr="00F130BB">
      <w:t xml:space="preserve">mbargo </w:t>
    </w:r>
    <w:r w:rsidR="00964A0D">
      <w:t xml:space="preserve">15 juin 2022 </w:t>
    </w:r>
    <w:r w:rsidR="00102187">
      <w:t xml:space="preserve">– </w:t>
    </w:r>
    <w:r>
      <w:t>1</w:t>
    </w:r>
    <w:r w:rsidR="000C350B">
      <w:t>0</w:t>
    </w:r>
    <w:r w:rsidR="00102187">
      <w:t>h00 GVA time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6E3AE1" w14:textId="77777777" w:rsidR="00A6208A" w:rsidRDefault="00A6208A" w:rsidP="002049EF">
      <w:pPr>
        <w:spacing w:after="0" w:line="240" w:lineRule="auto"/>
      </w:pPr>
      <w:r>
        <w:separator/>
      </w:r>
    </w:p>
  </w:footnote>
  <w:footnote w:type="continuationSeparator" w:id="0">
    <w:p w14:paraId="4AEBF93A" w14:textId="77777777" w:rsidR="00A6208A" w:rsidRDefault="00A6208A" w:rsidP="002049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EA7B0B" w14:textId="77777777" w:rsidR="00AE04E8" w:rsidRDefault="00AE04E8" w:rsidP="00AE04E8">
    <w:pPr>
      <w:pStyle w:val="En-tte"/>
      <w:jc w:val="right"/>
    </w:pPr>
    <w:r>
      <w:rPr>
        <w:noProof/>
        <w:lang w:eastAsia="fr-CH"/>
      </w:rPr>
      <w:drawing>
        <wp:inline distT="0" distB="0" distL="0" distR="0" wp14:anchorId="698BA4F7" wp14:editId="2D447CF6">
          <wp:extent cx="2520000" cy="684412"/>
          <wp:effectExtent l="0" t="0" r="0" b="190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urwerk-Pos-Black-R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20000" cy="684412"/>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1271"/>
    <w:rsid w:val="0000405D"/>
    <w:rsid w:val="00014BC8"/>
    <w:rsid w:val="000279D7"/>
    <w:rsid w:val="00036A3C"/>
    <w:rsid w:val="00073879"/>
    <w:rsid w:val="00083A5E"/>
    <w:rsid w:val="000929CE"/>
    <w:rsid w:val="000C350B"/>
    <w:rsid w:val="000C648A"/>
    <w:rsid w:val="000F0B65"/>
    <w:rsid w:val="00102187"/>
    <w:rsid w:val="00103F3A"/>
    <w:rsid w:val="00133DD9"/>
    <w:rsid w:val="001413BB"/>
    <w:rsid w:val="00142837"/>
    <w:rsid w:val="001504EB"/>
    <w:rsid w:val="00157AF5"/>
    <w:rsid w:val="001A0F11"/>
    <w:rsid w:val="001A31D7"/>
    <w:rsid w:val="001A6B74"/>
    <w:rsid w:val="001C6255"/>
    <w:rsid w:val="002049EF"/>
    <w:rsid w:val="00213C54"/>
    <w:rsid w:val="00226CFB"/>
    <w:rsid w:val="00233559"/>
    <w:rsid w:val="00256788"/>
    <w:rsid w:val="00264A24"/>
    <w:rsid w:val="002657E5"/>
    <w:rsid w:val="0026588B"/>
    <w:rsid w:val="00272CC8"/>
    <w:rsid w:val="002A4677"/>
    <w:rsid w:val="002E0379"/>
    <w:rsid w:val="002E3C1E"/>
    <w:rsid w:val="002F5E47"/>
    <w:rsid w:val="0030067B"/>
    <w:rsid w:val="00312477"/>
    <w:rsid w:val="003129E1"/>
    <w:rsid w:val="00326F95"/>
    <w:rsid w:val="00345D0B"/>
    <w:rsid w:val="003509CB"/>
    <w:rsid w:val="0035649F"/>
    <w:rsid w:val="003715E1"/>
    <w:rsid w:val="003766FA"/>
    <w:rsid w:val="003B5286"/>
    <w:rsid w:val="003B5D41"/>
    <w:rsid w:val="003B5F79"/>
    <w:rsid w:val="003C50BA"/>
    <w:rsid w:val="003C566C"/>
    <w:rsid w:val="003C7D35"/>
    <w:rsid w:val="003D38FA"/>
    <w:rsid w:val="003D755A"/>
    <w:rsid w:val="003E2EAA"/>
    <w:rsid w:val="003E41FE"/>
    <w:rsid w:val="00400511"/>
    <w:rsid w:val="00401BC5"/>
    <w:rsid w:val="00421C1F"/>
    <w:rsid w:val="004530C6"/>
    <w:rsid w:val="00455C05"/>
    <w:rsid w:val="00483606"/>
    <w:rsid w:val="00487732"/>
    <w:rsid w:val="004A603A"/>
    <w:rsid w:val="004D2304"/>
    <w:rsid w:val="004D2375"/>
    <w:rsid w:val="00501B01"/>
    <w:rsid w:val="00521B87"/>
    <w:rsid w:val="00542D18"/>
    <w:rsid w:val="0055064A"/>
    <w:rsid w:val="005549F3"/>
    <w:rsid w:val="005670A9"/>
    <w:rsid w:val="00590BEC"/>
    <w:rsid w:val="005C2074"/>
    <w:rsid w:val="005C4100"/>
    <w:rsid w:val="005E1EC8"/>
    <w:rsid w:val="006002A0"/>
    <w:rsid w:val="00620F6E"/>
    <w:rsid w:val="006641B7"/>
    <w:rsid w:val="0066684C"/>
    <w:rsid w:val="00685130"/>
    <w:rsid w:val="00714459"/>
    <w:rsid w:val="007377AC"/>
    <w:rsid w:val="00742CB8"/>
    <w:rsid w:val="007621F9"/>
    <w:rsid w:val="00766B91"/>
    <w:rsid w:val="007C19A0"/>
    <w:rsid w:val="007E3395"/>
    <w:rsid w:val="007F2D1C"/>
    <w:rsid w:val="008226BA"/>
    <w:rsid w:val="008252B1"/>
    <w:rsid w:val="00842770"/>
    <w:rsid w:val="00843BB3"/>
    <w:rsid w:val="00856FBA"/>
    <w:rsid w:val="008651FF"/>
    <w:rsid w:val="00870A82"/>
    <w:rsid w:val="008867DE"/>
    <w:rsid w:val="008903E0"/>
    <w:rsid w:val="00897107"/>
    <w:rsid w:val="008B1271"/>
    <w:rsid w:val="008C1E40"/>
    <w:rsid w:val="008D0D3F"/>
    <w:rsid w:val="008D17FB"/>
    <w:rsid w:val="008D3EA2"/>
    <w:rsid w:val="008E45C6"/>
    <w:rsid w:val="008E464E"/>
    <w:rsid w:val="008F0876"/>
    <w:rsid w:val="008F20B1"/>
    <w:rsid w:val="00900AAA"/>
    <w:rsid w:val="0091313D"/>
    <w:rsid w:val="00941FD5"/>
    <w:rsid w:val="009561EA"/>
    <w:rsid w:val="00964A0D"/>
    <w:rsid w:val="009717A9"/>
    <w:rsid w:val="00977494"/>
    <w:rsid w:val="009A50B3"/>
    <w:rsid w:val="009B4647"/>
    <w:rsid w:val="00A0742A"/>
    <w:rsid w:val="00A23B0D"/>
    <w:rsid w:val="00A6208A"/>
    <w:rsid w:val="00AA1BF7"/>
    <w:rsid w:val="00AA2DC9"/>
    <w:rsid w:val="00AA5684"/>
    <w:rsid w:val="00AC04E7"/>
    <w:rsid w:val="00AE04E8"/>
    <w:rsid w:val="00AF4489"/>
    <w:rsid w:val="00B10341"/>
    <w:rsid w:val="00B15A66"/>
    <w:rsid w:val="00B360E9"/>
    <w:rsid w:val="00B36AFA"/>
    <w:rsid w:val="00B406F5"/>
    <w:rsid w:val="00B46CC7"/>
    <w:rsid w:val="00B51CA0"/>
    <w:rsid w:val="00B71EFA"/>
    <w:rsid w:val="00B91BE2"/>
    <w:rsid w:val="00BD0EFA"/>
    <w:rsid w:val="00BE12C2"/>
    <w:rsid w:val="00BE2C7D"/>
    <w:rsid w:val="00BF102B"/>
    <w:rsid w:val="00C216BA"/>
    <w:rsid w:val="00C31295"/>
    <w:rsid w:val="00C410FF"/>
    <w:rsid w:val="00C53197"/>
    <w:rsid w:val="00C53B6D"/>
    <w:rsid w:val="00C65BB5"/>
    <w:rsid w:val="00CB3069"/>
    <w:rsid w:val="00CB37B2"/>
    <w:rsid w:val="00CC2E36"/>
    <w:rsid w:val="00CC77B5"/>
    <w:rsid w:val="00CE48EB"/>
    <w:rsid w:val="00CE7FE0"/>
    <w:rsid w:val="00D334B7"/>
    <w:rsid w:val="00D3773B"/>
    <w:rsid w:val="00DC57EA"/>
    <w:rsid w:val="00DF6553"/>
    <w:rsid w:val="00E1311F"/>
    <w:rsid w:val="00E2599D"/>
    <w:rsid w:val="00E32777"/>
    <w:rsid w:val="00E56A60"/>
    <w:rsid w:val="00E746D3"/>
    <w:rsid w:val="00E758A7"/>
    <w:rsid w:val="00E776C1"/>
    <w:rsid w:val="00E82952"/>
    <w:rsid w:val="00E96A94"/>
    <w:rsid w:val="00EA5936"/>
    <w:rsid w:val="00EE1303"/>
    <w:rsid w:val="00EE1D4D"/>
    <w:rsid w:val="00F01B1F"/>
    <w:rsid w:val="00F11EAD"/>
    <w:rsid w:val="00F130BB"/>
    <w:rsid w:val="00F3265C"/>
    <w:rsid w:val="00F47E46"/>
    <w:rsid w:val="00F52E02"/>
    <w:rsid w:val="00F62C96"/>
    <w:rsid w:val="00F85895"/>
    <w:rsid w:val="00FA7535"/>
    <w:rsid w:val="00FC62E5"/>
    <w:rsid w:val="00FE4A7C"/>
    <w:rsid w:val="00FE6390"/>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2761E2"/>
  <w15:docId w15:val="{B1CD006E-A384-4EF1-9649-A93B444D8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E41F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8903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2049EF"/>
    <w:pPr>
      <w:tabs>
        <w:tab w:val="center" w:pos="4536"/>
        <w:tab w:val="right" w:pos="9072"/>
      </w:tabs>
      <w:spacing w:after="0" w:line="240" w:lineRule="auto"/>
    </w:pPr>
  </w:style>
  <w:style w:type="character" w:customStyle="1" w:styleId="En-tteCar">
    <w:name w:val="En-tête Car"/>
    <w:basedOn w:val="Policepardfaut"/>
    <w:link w:val="En-tte"/>
    <w:uiPriority w:val="99"/>
    <w:rsid w:val="002049EF"/>
  </w:style>
  <w:style w:type="paragraph" w:styleId="Pieddepage">
    <w:name w:val="footer"/>
    <w:basedOn w:val="Normal"/>
    <w:link w:val="PieddepageCar"/>
    <w:uiPriority w:val="99"/>
    <w:unhideWhenUsed/>
    <w:rsid w:val="002049E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049EF"/>
  </w:style>
  <w:style w:type="character" w:styleId="Lienhypertexte">
    <w:name w:val="Hyperlink"/>
    <w:basedOn w:val="Policepardfaut"/>
    <w:uiPriority w:val="99"/>
    <w:unhideWhenUsed/>
    <w:rsid w:val="00F85895"/>
    <w:rPr>
      <w:color w:val="0563C1" w:themeColor="hyperlink"/>
      <w:u w:val="single"/>
    </w:rPr>
  </w:style>
  <w:style w:type="paragraph" w:styleId="Textedebulles">
    <w:name w:val="Balloon Text"/>
    <w:basedOn w:val="Normal"/>
    <w:link w:val="TextedebullesCar"/>
    <w:uiPriority w:val="99"/>
    <w:semiHidden/>
    <w:unhideWhenUsed/>
    <w:rsid w:val="00401BC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01BC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0398965">
      <w:bodyDiv w:val="1"/>
      <w:marLeft w:val="0"/>
      <w:marRight w:val="0"/>
      <w:marTop w:val="0"/>
      <w:marBottom w:val="0"/>
      <w:divBdr>
        <w:top w:val="none" w:sz="0" w:space="0" w:color="auto"/>
        <w:left w:val="none" w:sz="0" w:space="0" w:color="auto"/>
        <w:bottom w:val="none" w:sz="0" w:space="0" w:color="auto"/>
        <w:right w:val="none" w:sz="0" w:space="0" w:color="auto"/>
      </w:divBdr>
    </w:div>
    <w:div w:id="903948828">
      <w:bodyDiv w:val="1"/>
      <w:marLeft w:val="0"/>
      <w:marRight w:val="0"/>
      <w:marTop w:val="0"/>
      <w:marBottom w:val="0"/>
      <w:divBdr>
        <w:top w:val="none" w:sz="0" w:space="0" w:color="auto"/>
        <w:left w:val="none" w:sz="0" w:space="0" w:color="auto"/>
        <w:bottom w:val="none" w:sz="0" w:space="0" w:color="auto"/>
        <w:right w:val="none" w:sz="0" w:space="0" w:color="auto"/>
      </w:divBdr>
    </w:div>
    <w:div w:id="1221089727">
      <w:bodyDiv w:val="1"/>
      <w:marLeft w:val="0"/>
      <w:marRight w:val="0"/>
      <w:marTop w:val="0"/>
      <w:marBottom w:val="0"/>
      <w:divBdr>
        <w:top w:val="none" w:sz="0" w:space="0" w:color="auto"/>
        <w:left w:val="none" w:sz="0" w:space="0" w:color="auto"/>
        <w:bottom w:val="none" w:sz="0" w:space="0" w:color="auto"/>
        <w:right w:val="none" w:sz="0" w:space="0" w:color="auto"/>
      </w:divBdr>
      <w:divsChild>
        <w:div w:id="622930740">
          <w:marLeft w:val="0"/>
          <w:marRight w:val="0"/>
          <w:marTop w:val="0"/>
          <w:marBottom w:val="0"/>
          <w:divBdr>
            <w:top w:val="none" w:sz="0" w:space="0" w:color="auto"/>
            <w:left w:val="none" w:sz="0" w:space="0" w:color="auto"/>
            <w:bottom w:val="none" w:sz="0" w:space="0" w:color="auto"/>
            <w:right w:val="none" w:sz="0" w:space="0" w:color="auto"/>
          </w:divBdr>
        </w:div>
        <w:div w:id="1914661046">
          <w:marLeft w:val="0"/>
          <w:marRight w:val="0"/>
          <w:marTop w:val="0"/>
          <w:marBottom w:val="0"/>
          <w:divBdr>
            <w:top w:val="none" w:sz="0" w:space="0" w:color="auto"/>
            <w:left w:val="none" w:sz="0" w:space="0" w:color="auto"/>
            <w:bottom w:val="none" w:sz="0" w:space="0" w:color="auto"/>
            <w:right w:val="none" w:sz="0" w:space="0" w:color="auto"/>
          </w:divBdr>
        </w:div>
        <w:div w:id="6269321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urwerk.com" TargetMode="External"/><Relationship Id="rId4" Type="http://schemas.openxmlformats.org/officeDocument/2006/relationships/webSettings" Target="webSettings.xml"/><Relationship Id="rId9" Type="http://schemas.openxmlformats.org/officeDocument/2006/relationships/hyperlink" Target="mailto:press@urwerk.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A0A2A8-FA7E-4A06-800E-A3292276F3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875</Words>
  <Characters>4817</Characters>
  <Application>Microsoft Office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Yacine Sar</dc:creator>
  <cp:lastModifiedBy>Pierre</cp:lastModifiedBy>
  <cp:revision>5</cp:revision>
  <cp:lastPrinted>2022-06-14T13:58:00Z</cp:lastPrinted>
  <dcterms:created xsi:type="dcterms:W3CDTF">2022-06-12T17:47:00Z</dcterms:created>
  <dcterms:modified xsi:type="dcterms:W3CDTF">2022-06-14T14:02:00Z</dcterms:modified>
</cp:coreProperties>
</file>