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A6C98A" w14:textId="77777777" w:rsidR="00FC7D38" w:rsidRPr="005F3503" w:rsidRDefault="00FC7D38" w:rsidP="000027C5">
      <w:pPr>
        <w:spacing w:after="0"/>
        <w:ind w:right="-1"/>
        <w:jc w:val="both"/>
        <w:rPr>
          <w:sz w:val="28"/>
          <w:szCs w:val="28"/>
          <w:lang w:val="es-CR"/>
        </w:rPr>
      </w:pPr>
    </w:p>
    <w:p w14:paraId="448E7A21" w14:textId="77777777" w:rsidR="00857105" w:rsidRPr="005F3503" w:rsidRDefault="005F3503" w:rsidP="00496701">
      <w:pPr>
        <w:spacing w:after="0"/>
        <w:ind w:right="-1"/>
        <w:jc w:val="center"/>
        <w:rPr>
          <w:sz w:val="28"/>
          <w:szCs w:val="28"/>
          <w:lang w:val="es-CR"/>
        </w:rPr>
      </w:pPr>
      <w:r w:rsidRPr="005F3503">
        <w:rPr>
          <w:sz w:val="28"/>
          <w:szCs w:val="28"/>
          <w:lang w:val="es-CR"/>
        </w:rPr>
        <w:t xml:space="preserve">El UR-105 </w:t>
      </w:r>
      <w:r w:rsidR="008053E2" w:rsidRPr="005F3503">
        <w:rPr>
          <w:i/>
          <w:sz w:val="28"/>
          <w:szCs w:val="28"/>
          <w:lang w:val="es-CR"/>
        </w:rPr>
        <w:t>Tantalum Hull</w:t>
      </w:r>
      <w:r w:rsidR="006516D9" w:rsidRPr="005F3503">
        <w:rPr>
          <w:sz w:val="28"/>
          <w:szCs w:val="28"/>
          <w:lang w:val="es-CR"/>
        </w:rPr>
        <w:t xml:space="preserve"> </w:t>
      </w:r>
      <w:r w:rsidRPr="005F3503">
        <w:rPr>
          <w:sz w:val="28"/>
          <w:szCs w:val="28"/>
          <w:lang w:val="es-CR"/>
        </w:rPr>
        <w:t xml:space="preserve">da la </w:t>
      </w:r>
      <w:r>
        <w:rPr>
          <w:sz w:val="28"/>
          <w:szCs w:val="28"/>
          <w:lang w:val="es-CR"/>
        </w:rPr>
        <w:t>última pincelada</w:t>
      </w:r>
      <w:r w:rsidRPr="005F3503">
        <w:rPr>
          <w:sz w:val="28"/>
          <w:szCs w:val="28"/>
          <w:lang w:val="es-CR"/>
        </w:rPr>
        <w:t xml:space="preserve"> a la colección</w:t>
      </w:r>
      <w:r w:rsidR="00496701" w:rsidRPr="005F3503">
        <w:rPr>
          <w:sz w:val="28"/>
          <w:szCs w:val="28"/>
          <w:lang w:val="es-CR"/>
        </w:rPr>
        <w:t xml:space="preserve"> 105 </w:t>
      </w:r>
    </w:p>
    <w:p w14:paraId="28F00EA8" w14:textId="77777777" w:rsidR="00FC7D38" w:rsidRPr="005F3503" w:rsidRDefault="00FC7D38" w:rsidP="000027C5">
      <w:pPr>
        <w:ind w:right="-1"/>
        <w:jc w:val="both"/>
        <w:rPr>
          <w:lang w:val="es-CR"/>
        </w:rPr>
      </w:pPr>
    </w:p>
    <w:p w14:paraId="1C6F09EA" w14:textId="77777777" w:rsidR="001B430A" w:rsidRPr="005F3503" w:rsidRDefault="001B430A" w:rsidP="000027C5">
      <w:pPr>
        <w:ind w:right="-1"/>
        <w:jc w:val="both"/>
        <w:rPr>
          <w:lang w:val="es-CR"/>
        </w:rPr>
      </w:pPr>
    </w:p>
    <w:p w14:paraId="6ADC2967" w14:textId="55CF2065" w:rsidR="00213F53" w:rsidRPr="005F3503" w:rsidRDefault="005F3503" w:rsidP="000027C5">
      <w:pPr>
        <w:spacing w:after="0"/>
        <w:ind w:right="-1"/>
        <w:jc w:val="both"/>
        <w:rPr>
          <w:lang w:val="es-CR"/>
        </w:rPr>
      </w:pPr>
      <w:r w:rsidRPr="005F3503">
        <w:rPr>
          <w:lang w:val="es-CR"/>
        </w:rPr>
        <w:t>Ginebra</w:t>
      </w:r>
      <w:r w:rsidR="008D1137" w:rsidRPr="005F3503">
        <w:rPr>
          <w:lang w:val="es-CR"/>
        </w:rPr>
        <w:t xml:space="preserve"> </w:t>
      </w:r>
      <w:r w:rsidRPr="005F3503">
        <w:rPr>
          <w:lang w:val="es-CR"/>
        </w:rPr>
        <w:t>–</w:t>
      </w:r>
      <w:r w:rsidR="00E21B88">
        <w:rPr>
          <w:lang w:val="es-CR"/>
        </w:rPr>
        <w:t>Mayo</w:t>
      </w:r>
      <w:r w:rsidRPr="005F3503">
        <w:rPr>
          <w:lang w:val="es-CR"/>
        </w:rPr>
        <w:t xml:space="preserve"> de</w:t>
      </w:r>
      <w:r w:rsidR="00186FF8" w:rsidRPr="005F3503">
        <w:rPr>
          <w:lang w:val="es-CR"/>
        </w:rPr>
        <w:t xml:space="preserve"> 2021</w:t>
      </w:r>
    </w:p>
    <w:p w14:paraId="1B2D34A1" w14:textId="77777777" w:rsidR="005F3503" w:rsidRPr="005F3503" w:rsidRDefault="0096302F" w:rsidP="000027C5">
      <w:pPr>
        <w:spacing w:after="0"/>
        <w:ind w:right="-1"/>
        <w:jc w:val="both"/>
        <w:rPr>
          <w:lang w:val="es-CR"/>
        </w:rPr>
      </w:pPr>
      <w:r>
        <w:rPr>
          <w:lang w:val="es-CR"/>
        </w:rPr>
        <w:t>“</w:t>
      </w:r>
      <w:r w:rsidR="003740A0">
        <w:rPr>
          <w:lang w:val="es-CR"/>
        </w:rPr>
        <w:t>E</w:t>
      </w:r>
      <w:r w:rsidR="005F3503" w:rsidRPr="005F3503">
        <w:rPr>
          <w:lang w:val="es-CR"/>
        </w:rPr>
        <w:t>n la casa</w:t>
      </w:r>
      <w:r w:rsidR="00186FF8" w:rsidRPr="005F3503">
        <w:rPr>
          <w:lang w:val="es-CR"/>
        </w:rPr>
        <w:t xml:space="preserve"> URWERK </w:t>
      </w:r>
      <w:r w:rsidR="005F3503">
        <w:rPr>
          <w:lang w:val="es-CR"/>
        </w:rPr>
        <w:t xml:space="preserve">muy pronto </w:t>
      </w:r>
      <w:r w:rsidR="00CF5068">
        <w:rPr>
          <w:lang w:val="es-CR"/>
        </w:rPr>
        <w:t>dimos en tomar decisiones radicales. P</w:t>
      </w:r>
      <w:r w:rsidR="005F3503">
        <w:rPr>
          <w:lang w:val="es-CR"/>
        </w:rPr>
        <w:t>ermanecer independientes y cercenar nuestro crecimiento, desoyendo los avezados consejos que se nos dio</w:t>
      </w:r>
      <w:r w:rsidR="00CF5068">
        <w:rPr>
          <w:lang w:val="es-CR"/>
        </w:rPr>
        <w:t>,</w:t>
      </w:r>
      <w:r w:rsidR="005F3503">
        <w:rPr>
          <w:lang w:val="es-CR"/>
        </w:rPr>
        <w:t xml:space="preserve"> fueron posiblemente las decisiones más </w:t>
      </w:r>
      <w:r w:rsidR="00CF5068">
        <w:rPr>
          <w:lang w:val="es-CR"/>
        </w:rPr>
        <w:t>determinantes</w:t>
      </w:r>
      <w:r w:rsidR="005F3503">
        <w:rPr>
          <w:lang w:val="es-CR"/>
        </w:rPr>
        <w:t xml:space="preserve">. Para </w:t>
      </w:r>
      <w:r w:rsidR="00CF5068">
        <w:rPr>
          <w:lang w:val="es-CR"/>
        </w:rPr>
        <w:t>conservar</w:t>
      </w:r>
      <w:r w:rsidR="005F3503">
        <w:rPr>
          <w:lang w:val="es-CR"/>
        </w:rPr>
        <w:t xml:space="preserve"> la autenticidad, para que URWERK siempre fuese URWERK, nos limitamos a 150 piezas al año, lo cual a decir verdad nos lleva a </w:t>
      </w:r>
      <w:r w:rsidR="00CF5068">
        <w:rPr>
          <w:lang w:val="es-CR"/>
        </w:rPr>
        <w:t>“</w:t>
      </w:r>
      <w:r w:rsidR="005F3503">
        <w:rPr>
          <w:lang w:val="es-CR"/>
        </w:rPr>
        <w:t>acabar con una colección</w:t>
      </w:r>
      <w:r w:rsidR="00CF5068">
        <w:rPr>
          <w:lang w:val="es-CR"/>
        </w:rPr>
        <w:t>”</w:t>
      </w:r>
      <w:r w:rsidR="005F3503">
        <w:rPr>
          <w:lang w:val="es-CR"/>
        </w:rPr>
        <w:t xml:space="preserve"> para que otra nazca. Los días de nuestro UR-105 CT están contados” dice </w:t>
      </w:r>
      <w:r w:rsidR="005F3503" w:rsidRPr="005F3503">
        <w:rPr>
          <w:lang w:val="es-CR"/>
        </w:rPr>
        <w:t>Felix Baumgartner</w:t>
      </w:r>
      <w:r w:rsidR="005F3503">
        <w:rPr>
          <w:lang w:val="es-CR"/>
        </w:rPr>
        <w:t>.</w:t>
      </w:r>
    </w:p>
    <w:p w14:paraId="3048C0A8" w14:textId="77777777" w:rsidR="005F3503" w:rsidRPr="005F3503" w:rsidRDefault="005F3503" w:rsidP="000027C5">
      <w:pPr>
        <w:spacing w:after="0"/>
        <w:ind w:right="-1"/>
        <w:jc w:val="both"/>
        <w:rPr>
          <w:lang w:val="es-CR"/>
        </w:rPr>
      </w:pPr>
      <w:r>
        <w:rPr>
          <w:lang w:val="es-CR"/>
        </w:rPr>
        <w:t>Esta nueva edición del UR-105 CT pone el punto final a la colección 105, con estilo. Hemos aquí el UR-105 TTH</w:t>
      </w:r>
      <w:r w:rsidR="003740A0">
        <w:rPr>
          <w:lang w:val="es-CR"/>
        </w:rPr>
        <w:t>.</w:t>
      </w:r>
    </w:p>
    <w:p w14:paraId="7213C166" w14:textId="77777777" w:rsidR="005F3503" w:rsidRPr="005F3503" w:rsidRDefault="005F3503" w:rsidP="000027C5">
      <w:pPr>
        <w:spacing w:after="0"/>
        <w:ind w:right="-1"/>
        <w:jc w:val="both"/>
        <w:rPr>
          <w:lang w:val="es-CR"/>
        </w:rPr>
      </w:pPr>
    </w:p>
    <w:p w14:paraId="7AEF541F" w14:textId="77777777" w:rsidR="00630AF9" w:rsidRPr="00980E8F" w:rsidRDefault="00630AF9" w:rsidP="00630AF9">
      <w:pPr>
        <w:keepNext/>
        <w:spacing w:after="0"/>
        <w:ind w:right="-1"/>
        <w:jc w:val="center"/>
        <w:rPr>
          <w:lang w:val="es-CR"/>
        </w:rPr>
      </w:pPr>
    </w:p>
    <w:p w14:paraId="4A7B2305" w14:textId="77777777" w:rsidR="00213F53" w:rsidRDefault="00980E8F" w:rsidP="00980E8F">
      <w:pPr>
        <w:spacing w:after="0"/>
        <w:ind w:right="-1"/>
        <w:jc w:val="center"/>
      </w:pPr>
      <w:r>
        <w:rPr>
          <w:noProof/>
          <w:lang w:eastAsia="fr-CH"/>
        </w:rPr>
        <w:drawing>
          <wp:inline distT="0" distB="0" distL="0" distR="0" wp14:anchorId="668D1C6A" wp14:editId="4E87F310">
            <wp:extent cx="4176000" cy="5558030"/>
            <wp:effectExtent l="0" t="0" r="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R105-Tantale_PR.jpg"/>
                    <pic:cNvPicPr/>
                  </pic:nvPicPr>
                  <pic:blipFill>
                    <a:blip r:embed="rId7">
                      <a:extLst>
                        <a:ext uri="{28A0092B-C50C-407E-A947-70E740481C1C}">
                          <a14:useLocalDpi xmlns:a14="http://schemas.microsoft.com/office/drawing/2010/main" val="0"/>
                        </a:ext>
                      </a:extLst>
                    </a:blip>
                    <a:stretch>
                      <a:fillRect/>
                    </a:stretch>
                  </pic:blipFill>
                  <pic:spPr>
                    <a:xfrm>
                      <a:off x="0" y="0"/>
                      <a:ext cx="4176000" cy="5558030"/>
                    </a:xfrm>
                    <a:prstGeom prst="rect">
                      <a:avLst/>
                    </a:prstGeom>
                  </pic:spPr>
                </pic:pic>
              </a:graphicData>
            </a:graphic>
          </wp:inline>
        </w:drawing>
      </w:r>
    </w:p>
    <w:p w14:paraId="70FB5719" w14:textId="77777777" w:rsidR="00213F53" w:rsidRPr="00D53D61" w:rsidRDefault="00213F53" w:rsidP="000027C5">
      <w:pPr>
        <w:spacing w:after="0"/>
        <w:ind w:right="-1"/>
        <w:jc w:val="both"/>
      </w:pPr>
    </w:p>
    <w:p w14:paraId="75494394" w14:textId="0744FB9B" w:rsidR="003740A0" w:rsidRDefault="0096302F" w:rsidP="000027C5">
      <w:pPr>
        <w:ind w:right="-1"/>
        <w:jc w:val="both"/>
        <w:rPr>
          <w:lang w:val="es-CR"/>
        </w:rPr>
      </w:pPr>
      <w:r>
        <w:rPr>
          <w:lang w:val="es-CR"/>
        </w:rPr>
        <w:t>“</w:t>
      </w:r>
      <w:r w:rsidR="003740A0">
        <w:rPr>
          <w:lang w:val="es-CR"/>
        </w:rPr>
        <w:t>El ta</w:t>
      </w:r>
      <w:r w:rsidR="003740A0" w:rsidRPr="003740A0">
        <w:rPr>
          <w:lang w:val="es-CR"/>
        </w:rPr>
        <w:t>ntal</w:t>
      </w:r>
      <w:r w:rsidR="003740A0">
        <w:rPr>
          <w:lang w:val="es-CR"/>
        </w:rPr>
        <w:t>i</w:t>
      </w:r>
      <w:r w:rsidR="003740A0" w:rsidRPr="003740A0">
        <w:rPr>
          <w:lang w:val="es-CR"/>
        </w:rPr>
        <w:t>o</w:t>
      </w:r>
      <w:r w:rsidR="003740A0">
        <w:rPr>
          <w:lang w:val="es-CR"/>
        </w:rPr>
        <w:t xml:space="preserve"> e</w:t>
      </w:r>
      <w:r w:rsidR="00CF5068">
        <w:rPr>
          <w:lang w:val="es-CR"/>
        </w:rPr>
        <w:t>s una materia harto peculiar. E</w:t>
      </w:r>
      <w:r w:rsidR="003740A0">
        <w:rPr>
          <w:lang w:val="es-CR"/>
        </w:rPr>
        <w:t xml:space="preserve">l nombre </w:t>
      </w:r>
      <w:r w:rsidR="00CF5068">
        <w:rPr>
          <w:lang w:val="es-CR"/>
        </w:rPr>
        <w:t xml:space="preserve">viene </w:t>
      </w:r>
      <w:r w:rsidR="003740A0">
        <w:rPr>
          <w:lang w:val="es-CR"/>
        </w:rPr>
        <w:t xml:space="preserve">de Tántalo, un </w:t>
      </w:r>
      <w:r w:rsidR="00CF5068">
        <w:rPr>
          <w:lang w:val="es-CR"/>
        </w:rPr>
        <w:t>sinvergüenza</w:t>
      </w:r>
      <w:r w:rsidR="003740A0">
        <w:rPr>
          <w:lang w:val="es-CR"/>
        </w:rPr>
        <w:t xml:space="preserve"> de la mitología griega. El tantalio es </w:t>
      </w:r>
      <w:r w:rsidR="00CF5068">
        <w:rPr>
          <w:lang w:val="es-CR"/>
        </w:rPr>
        <w:t xml:space="preserve">un </w:t>
      </w:r>
      <w:r w:rsidR="003740A0">
        <w:rPr>
          <w:lang w:val="es-CR"/>
        </w:rPr>
        <w:t xml:space="preserve">material precioso, escaso y sumamente difícil de labrar. Hace unos años ya nos dio por fabricar un UR-110 con tantalio. Cabía pensar entonces que sería una postrera primicia. El equipo me hizo prometer que nunca más lo emplearíamos en nuestras creaciones. De hecho el tantalio se come literalmente las brocas de nuestras máquinas CNC. Las ataca, reduciendo a un tercio su esperanza de </w:t>
      </w:r>
      <w:r w:rsidR="003740A0" w:rsidRPr="00EB6AA0">
        <w:rPr>
          <w:lang w:val="es-CR"/>
        </w:rPr>
        <w:t xml:space="preserve">vida. Pero resulta que me encanta su lustro azul y gris, es pura magia” </w:t>
      </w:r>
      <w:r w:rsidR="00CF5068">
        <w:rPr>
          <w:lang w:val="es-CR"/>
        </w:rPr>
        <w:t>nos cuenta</w:t>
      </w:r>
      <w:r w:rsidR="003740A0" w:rsidRPr="00EB6AA0">
        <w:rPr>
          <w:lang w:val="es-CR"/>
        </w:rPr>
        <w:t xml:space="preserve"> Martin Frei.</w:t>
      </w:r>
    </w:p>
    <w:p w14:paraId="7C750FD2" w14:textId="31ECD311" w:rsidR="007B70E8" w:rsidRDefault="007B70E8" w:rsidP="000027C5">
      <w:pPr>
        <w:ind w:right="-1"/>
        <w:jc w:val="both"/>
        <w:rPr>
          <w:lang w:val="es-CR"/>
        </w:rPr>
      </w:pPr>
    </w:p>
    <w:p w14:paraId="6569FCAE" w14:textId="31ECD311" w:rsidR="007B70E8" w:rsidRDefault="007B70E8" w:rsidP="000027C5">
      <w:pPr>
        <w:ind w:right="-1"/>
        <w:jc w:val="both"/>
        <w:rPr>
          <w:lang w:val="es-CR"/>
        </w:rPr>
      </w:pPr>
      <w:r>
        <w:rPr>
          <w:noProof/>
        </w:rPr>
        <w:drawing>
          <wp:inline distT="0" distB="0" distL="0" distR="0" wp14:anchorId="23BA8CDA" wp14:editId="7400A403">
            <wp:extent cx="5940425" cy="3960495"/>
            <wp:effectExtent l="0" t="0" r="3175" b="1905"/>
            <wp:docPr id="1" name="Image 1"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intérieur&#10;&#10;Description générée automatiquement"/>
                    <pic:cNvPicPr/>
                  </pic:nvPicPr>
                  <pic:blipFill>
                    <a:blip r:embed="rId8"/>
                    <a:stretch>
                      <a:fillRect/>
                    </a:stretch>
                  </pic:blipFill>
                  <pic:spPr>
                    <a:xfrm>
                      <a:off x="0" y="0"/>
                      <a:ext cx="5940425" cy="3960495"/>
                    </a:xfrm>
                    <a:prstGeom prst="rect">
                      <a:avLst/>
                    </a:prstGeom>
                  </pic:spPr>
                </pic:pic>
              </a:graphicData>
            </a:graphic>
          </wp:inline>
        </w:drawing>
      </w:r>
    </w:p>
    <w:p w14:paraId="0681A86E" w14:textId="7AE0E571" w:rsidR="007B70E8" w:rsidRDefault="007B70E8" w:rsidP="000027C5">
      <w:pPr>
        <w:ind w:right="-1"/>
        <w:jc w:val="both"/>
        <w:rPr>
          <w:lang w:val="es-CR"/>
        </w:rPr>
      </w:pPr>
    </w:p>
    <w:p w14:paraId="20CF0B47" w14:textId="77777777" w:rsidR="007B70E8" w:rsidRPr="00EB6AA0" w:rsidRDefault="007B70E8" w:rsidP="000027C5">
      <w:pPr>
        <w:ind w:right="-1"/>
        <w:jc w:val="both"/>
        <w:rPr>
          <w:lang w:val="es-CR"/>
        </w:rPr>
      </w:pPr>
    </w:p>
    <w:p w14:paraId="16B27B61" w14:textId="77777777" w:rsidR="003740A0" w:rsidRDefault="003740A0" w:rsidP="000027C5">
      <w:pPr>
        <w:ind w:right="-1"/>
        <w:jc w:val="both"/>
        <w:rPr>
          <w:lang w:val="es-CR"/>
        </w:rPr>
      </w:pPr>
      <w:r w:rsidRPr="00EB6AA0">
        <w:rPr>
          <w:lang w:val="es-CR"/>
        </w:rPr>
        <w:t>Felizmente ha podido el deseo y no la razón</w:t>
      </w:r>
      <w:r w:rsidR="00CF5068">
        <w:rPr>
          <w:lang w:val="es-CR"/>
        </w:rPr>
        <w:t>,</w:t>
      </w:r>
      <w:r w:rsidR="0025601B" w:rsidRPr="00EB6AA0">
        <w:rPr>
          <w:lang w:val="es-CR"/>
        </w:rPr>
        <w:t xml:space="preserve"> como suele ocurrir en URWERK.</w:t>
      </w:r>
      <w:r w:rsidR="0096302F">
        <w:rPr>
          <w:lang w:val="es-CR"/>
        </w:rPr>
        <w:t xml:space="preserve"> H</w:t>
      </w:r>
      <w:r w:rsidR="00EB6AA0" w:rsidRPr="00EB6AA0">
        <w:rPr>
          <w:lang w:val="es-CR"/>
        </w:rPr>
        <w:t xml:space="preserve">abrá </w:t>
      </w:r>
      <w:r w:rsidR="00CF5068">
        <w:rPr>
          <w:lang w:val="es-CR"/>
        </w:rPr>
        <w:t xml:space="preserve">de hecho </w:t>
      </w:r>
      <w:r w:rsidR="00EB6AA0" w:rsidRPr="00EB6AA0">
        <w:rPr>
          <w:lang w:val="es-CR"/>
        </w:rPr>
        <w:t>una edición del UR-105 TTH, de doce ejemplares. “El tantalio es un metal precioso cuyo peso es casi el del platino. En</w:t>
      </w:r>
      <w:r w:rsidR="00CF5068">
        <w:rPr>
          <w:lang w:val="es-CR"/>
        </w:rPr>
        <w:t xml:space="preserve"> la muñeca tiene mucho duende. </w:t>
      </w:r>
      <w:r w:rsidR="00EB6AA0">
        <w:rPr>
          <w:lang w:val="es-CR"/>
        </w:rPr>
        <w:t xml:space="preserve">En lo mecánico es una </w:t>
      </w:r>
      <w:r w:rsidR="00CF5068">
        <w:rPr>
          <w:lang w:val="es-CR"/>
        </w:rPr>
        <w:t xml:space="preserve">verdadera </w:t>
      </w:r>
      <w:r w:rsidR="00EB6AA0">
        <w:rPr>
          <w:lang w:val="es-CR"/>
        </w:rPr>
        <w:t xml:space="preserve">pesadilla, pero su belleza no tiene parangón. Es uno de los metales más URWERKianos. Es oscuro, casi como la antracita, de un color que cuadra de maravilla con la rúbrica estética de la casa” </w:t>
      </w:r>
      <w:r w:rsidR="00CF5068">
        <w:rPr>
          <w:lang w:val="es-CR"/>
        </w:rPr>
        <w:t xml:space="preserve">nos </w:t>
      </w:r>
      <w:r w:rsidR="00EB6AA0">
        <w:rPr>
          <w:lang w:val="es-CR"/>
        </w:rPr>
        <w:t xml:space="preserve">dice </w:t>
      </w:r>
      <w:r w:rsidR="00CF5068">
        <w:rPr>
          <w:lang w:val="es-CR"/>
        </w:rPr>
        <w:t xml:space="preserve">a su vez </w:t>
      </w:r>
      <w:r w:rsidR="00EB6AA0">
        <w:rPr>
          <w:lang w:val="es-CR"/>
        </w:rPr>
        <w:t>Felix Baumgartner.</w:t>
      </w:r>
    </w:p>
    <w:p w14:paraId="58340065" w14:textId="77777777" w:rsidR="00EB6AA0" w:rsidRDefault="00EB6AA0" w:rsidP="000027C5">
      <w:pPr>
        <w:ind w:right="-1"/>
        <w:jc w:val="both"/>
        <w:rPr>
          <w:lang w:val="es-CR"/>
        </w:rPr>
      </w:pPr>
      <w:r>
        <w:rPr>
          <w:lang w:val="es-CR"/>
        </w:rPr>
        <w:t xml:space="preserve">El UR-105 TTH </w:t>
      </w:r>
      <w:r w:rsidRPr="00EB6AA0">
        <w:rPr>
          <w:lang w:val="es-CR"/>
        </w:rPr>
        <w:t xml:space="preserve">– TTH por </w:t>
      </w:r>
      <w:r w:rsidRPr="00EB6AA0">
        <w:rPr>
          <w:i/>
          <w:lang w:val="es-CR"/>
        </w:rPr>
        <w:t>Tantalum Hull</w:t>
      </w:r>
      <w:r w:rsidRPr="00EB6AA0">
        <w:rPr>
          <w:lang w:val="es-CR"/>
        </w:rPr>
        <w:t xml:space="preserve"> –</w:t>
      </w:r>
      <w:r>
        <w:rPr>
          <w:lang w:val="es-CR"/>
        </w:rPr>
        <w:t xml:space="preserve"> es un objeto de suma bell</w:t>
      </w:r>
      <w:r w:rsidR="009F440B">
        <w:rPr>
          <w:lang w:val="es-CR"/>
        </w:rPr>
        <w:t xml:space="preserve">eza, </w:t>
      </w:r>
      <w:r w:rsidR="00CF5068">
        <w:rPr>
          <w:lang w:val="es-CR"/>
        </w:rPr>
        <w:t>pleno,</w:t>
      </w:r>
      <w:r w:rsidR="009F440B">
        <w:rPr>
          <w:lang w:val="es-CR"/>
        </w:rPr>
        <w:t xml:space="preserve"> y cabe en el hoy</w:t>
      </w:r>
      <w:r>
        <w:rPr>
          <w:lang w:val="es-CR"/>
        </w:rPr>
        <w:t>o de la palma de la mano. La forma destaca por su originalidad, es un octógono recorrido de estrías</w:t>
      </w:r>
      <w:r w:rsidR="00161FC9">
        <w:rPr>
          <w:lang w:val="es-CR"/>
        </w:rPr>
        <w:t xml:space="preserve"> profundas en toda su longitud.</w:t>
      </w:r>
      <w:r w:rsidR="009F440B">
        <w:rPr>
          <w:lang w:val="es-CR"/>
        </w:rPr>
        <w:t xml:space="preserve"> </w:t>
      </w:r>
      <w:r w:rsidR="009F440B" w:rsidRPr="009F440B">
        <w:rPr>
          <w:lang w:val="es-CR"/>
        </w:rPr>
        <w:t>Es anguloso, geométrico y simétrico</w:t>
      </w:r>
      <w:r w:rsidR="00CF5068">
        <w:rPr>
          <w:lang w:val="es-CR"/>
        </w:rPr>
        <w:t>;</w:t>
      </w:r>
      <w:r w:rsidR="009F440B" w:rsidRPr="009F440B">
        <w:rPr>
          <w:lang w:val="es-CR"/>
        </w:rPr>
        <w:t xml:space="preserve"> </w:t>
      </w:r>
      <w:r w:rsidR="00CF5068">
        <w:rPr>
          <w:lang w:val="es-CR"/>
        </w:rPr>
        <w:t>salta</w:t>
      </w:r>
      <w:r w:rsidR="009F440B">
        <w:rPr>
          <w:lang w:val="es-CR"/>
        </w:rPr>
        <w:t xml:space="preserve"> a la vista la</w:t>
      </w:r>
      <w:r w:rsidR="009F440B" w:rsidRPr="009F440B">
        <w:rPr>
          <w:lang w:val="es-CR"/>
        </w:rPr>
        <w:t xml:space="preserve"> influencia Art déco. </w:t>
      </w:r>
      <w:r w:rsidR="009F440B">
        <w:rPr>
          <w:lang w:val="es-CR"/>
        </w:rPr>
        <w:t>“El UR-105 TTH lleva cap</w:t>
      </w:r>
      <w:r w:rsidR="00CF5068">
        <w:rPr>
          <w:lang w:val="es-CR"/>
        </w:rPr>
        <w:t>ó</w:t>
      </w:r>
      <w:r w:rsidR="009F440B">
        <w:rPr>
          <w:lang w:val="es-CR"/>
        </w:rPr>
        <w:t xml:space="preserve"> de protección, una coraza que protege el mecanismo. El tantalio es a la vez el escudo protector idóneo contra la corrosión, de allí el nombre de </w:t>
      </w:r>
      <w:r w:rsidR="009F440B" w:rsidRPr="009F440B">
        <w:rPr>
          <w:i/>
          <w:lang w:val="es-CR"/>
        </w:rPr>
        <w:t>Tantalu</w:t>
      </w:r>
      <w:r w:rsidR="0096302F">
        <w:rPr>
          <w:i/>
          <w:lang w:val="es-CR"/>
        </w:rPr>
        <w:t>m</w:t>
      </w:r>
      <w:r w:rsidR="009F440B" w:rsidRPr="009F440B">
        <w:rPr>
          <w:i/>
          <w:lang w:val="es-CR"/>
        </w:rPr>
        <w:t xml:space="preserve"> Hull</w:t>
      </w:r>
      <w:r w:rsidR="00CF5068">
        <w:rPr>
          <w:lang w:val="es-CR"/>
        </w:rPr>
        <w:t xml:space="preserve">, </w:t>
      </w:r>
      <w:r w:rsidR="009F440B">
        <w:rPr>
          <w:lang w:val="es-CR"/>
        </w:rPr>
        <w:t>dice Martin Frei.</w:t>
      </w:r>
    </w:p>
    <w:p w14:paraId="5DFFF975" w14:textId="0E923AD6" w:rsidR="009F440B" w:rsidRDefault="009F440B" w:rsidP="000027C5">
      <w:pPr>
        <w:ind w:right="-1"/>
        <w:jc w:val="both"/>
        <w:rPr>
          <w:lang w:val="es-CR"/>
        </w:rPr>
      </w:pPr>
      <w:r>
        <w:rPr>
          <w:lang w:val="es-CR"/>
        </w:rPr>
        <w:lastRenderedPageBreak/>
        <w:t xml:space="preserve">Hay que accionar la lengüeta deslizante del UR-105 </w:t>
      </w:r>
      <w:r w:rsidR="00C130D1">
        <w:rPr>
          <w:lang w:val="es-CR"/>
        </w:rPr>
        <w:t>CT</w:t>
      </w:r>
      <w:r>
        <w:rPr>
          <w:lang w:val="es-CR"/>
        </w:rPr>
        <w:t xml:space="preserve"> para descubrir el mecanismo. Consiste en una hora satélite construida sobre la base de un flamante</w:t>
      </w:r>
      <w:r w:rsidR="000F212F">
        <w:rPr>
          <w:lang w:val="es-CR"/>
        </w:rPr>
        <w:t xml:space="preserve"> carrusel de talante esqueleto, que encorseta los cuatro elementos sustentadores necesarios para indicar la hora. Los satélites muestra</w:t>
      </w:r>
      <w:r w:rsidR="00CF5068">
        <w:rPr>
          <w:lang w:val="es-CR"/>
        </w:rPr>
        <w:t>n</w:t>
      </w:r>
      <w:r w:rsidR="000F212F">
        <w:rPr>
          <w:lang w:val="es-CR"/>
        </w:rPr>
        <w:t xml:space="preserve"> cada uno tres índices y van desfilando por turno</w:t>
      </w:r>
      <w:r w:rsidR="00CF5068">
        <w:rPr>
          <w:lang w:val="es-CR"/>
        </w:rPr>
        <w:t>s</w:t>
      </w:r>
      <w:r w:rsidR="000F212F">
        <w:rPr>
          <w:lang w:val="es-CR"/>
        </w:rPr>
        <w:t xml:space="preserve"> a lo largo del riel de los minutos de modo que ofrecen una lectura analítica y digital del tiempo.</w:t>
      </w:r>
    </w:p>
    <w:p w14:paraId="1AE7ED19" w14:textId="4E7FAB40" w:rsidR="007B70E8" w:rsidRDefault="007B70E8" w:rsidP="000027C5">
      <w:pPr>
        <w:ind w:right="-1"/>
        <w:jc w:val="both"/>
        <w:rPr>
          <w:lang w:val="es-CR"/>
        </w:rPr>
      </w:pPr>
    </w:p>
    <w:p w14:paraId="12D9A7EB" w14:textId="7C2C5716" w:rsidR="007B70E8" w:rsidRDefault="007B70E8" w:rsidP="000027C5">
      <w:pPr>
        <w:ind w:right="-1"/>
        <w:jc w:val="both"/>
        <w:rPr>
          <w:lang w:val="es-CR"/>
        </w:rPr>
      </w:pPr>
      <w:r>
        <w:rPr>
          <w:noProof/>
        </w:rPr>
        <w:drawing>
          <wp:inline distT="0" distB="0" distL="0" distR="0" wp14:anchorId="31A8332A" wp14:editId="7ED63E98">
            <wp:extent cx="5940425" cy="3960495"/>
            <wp:effectExtent l="0" t="0" r="3175" b="1905"/>
            <wp:docPr id="4" name="Image 4" descr="Une image contenant personne, main, oran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ersonne, main, orange&#10;&#10;Description générée automatiquement"/>
                    <pic:cNvPicPr/>
                  </pic:nvPicPr>
                  <pic:blipFill>
                    <a:blip r:embed="rId9"/>
                    <a:stretch>
                      <a:fillRect/>
                    </a:stretch>
                  </pic:blipFill>
                  <pic:spPr>
                    <a:xfrm>
                      <a:off x="0" y="0"/>
                      <a:ext cx="5940425" cy="3960495"/>
                    </a:xfrm>
                    <a:prstGeom prst="rect">
                      <a:avLst/>
                    </a:prstGeom>
                  </pic:spPr>
                </pic:pic>
              </a:graphicData>
            </a:graphic>
          </wp:inline>
        </w:drawing>
      </w:r>
    </w:p>
    <w:p w14:paraId="4C15D4C3" w14:textId="77777777" w:rsidR="007B70E8" w:rsidRDefault="007B70E8" w:rsidP="000027C5">
      <w:pPr>
        <w:ind w:right="-1"/>
        <w:jc w:val="both"/>
        <w:rPr>
          <w:lang w:val="es-CR"/>
        </w:rPr>
      </w:pPr>
    </w:p>
    <w:p w14:paraId="4011E461" w14:textId="77777777" w:rsidR="00BB0258" w:rsidRDefault="000F212F" w:rsidP="000027C5">
      <w:pPr>
        <w:ind w:right="-1"/>
        <w:jc w:val="both"/>
        <w:rPr>
          <w:lang w:val="es-CR"/>
        </w:rPr>
      </w:pPr>
      <w:r>
        <w:rPr>
          <w:lang w:val="es-CR"/>
        </w:rPr>
        <w:t xml:space="preserve">La información que hallamos en la esfera viene completada por una indicación de reserva de marcha y un segundo digital. El segundo digital es muy </w:t>
      </w:r>
      <w:r w:rsidR="00CF5068">
        <w:rPr>
          <w:lang w:val="es-CR"/>
        </w:rPr>
        <w:t>peculiar</w:t>
      </w:r>
      <w:r>
        <w:rPr>
          <w:lang w:val="es-CR"/>
        </w:rPr>
        <w:t xml:space="preserve">. Indica las decenas de segundos. Este modelo ha sido </w:t>
      </w:r>
      <w:r w:rsidR="00BB0258">
        <w:rPr>
          <w:lang w:val="es-CR"/>
        </w:rPr>
        <w:t>fabricado mediante fotolitografía. Para que el conjunto resulte lo más aéreo posible, cada marcador de los segundos ha sido “esqueletado”, con lo cual el peso es inferior a 0,10 gramos.</w:t>
      </w:r>
    </w:p>
    <w:p w14:paraId="09734624" w14:textId="77777777" w:rsidR="00BB0258" w:rsidRPr="00BB0258" w:rsidRDefault="00BB0258" w:rsidP="000027C5">
      <w:pPr>
        <w:ind w:right="-1"/>
        <w:jc w:val="both"/>
        <w:rPr>
          <w:lang w:val="es-CR"/>
        </w:rPr>
      </w:pPr>
      <w:r>
        <w:rPr>
          <w:lang w:val="es-CR"/>
        </w:rPr>
        <w:t xml:space="preserve">En el dorso, dos turbinas controlan el sistema de remontaje. El ajuste se efectúa por medio de una </w:t>
      </w:r>
      <w:r w:rsidRPr="00BB0258">
        <w:rPr>
          <w:lang w:val="es-CR"/>
        </w:rPr>
        <w:t xml:space="preserve">palanca. En posición “FULL”, el menor movimiento es aprovechado para rearmar el resorte del barrilete. En modo “STOP”, se desactiva el sistema de remontaje y el reloj ha de cargarse a mano con la corona. En la posición intermedia “RED.” (de REDUCED) </w:t>
      </w:r>
      <w:r>
        <w:rPr>
          <w:lang w:val="es-CR"/>
        </w:rPr>
        <w:t>se modera el remontaje para evitar exceso de tensión en el resorte del barrilete.</w:t>
      </w:r>
    </w:p>
    <w:p w14:paraId="265691F2" w14:textId="77777777" w:rsidR="006E061A" w:rsidRPr="00BB0258" w:rsidRDefault="006E061A" w:rsidP="00FA6E26">
      <w:pPr>
        <w:spacing w:line="240" w:lineRule="auto"/>
        <w:ind w:right="-1"/>
        <w:contextualSpacing/>
        <w:jc w:val="both"/>
        <w:rPr>
          <w:lang w:val="es-CR"/>
        </w:rPr>
      </w:pPr>
    </w:p>
    <w:p w14:paraId="6229B399" w14:textId="77777777" w:rsidR="00320682" w:rsidRPr="00BB0258" w:rsidRDefault="00320682" w:rsidP="000027C5">
      <w:pPr>
        <w:spacing w:line="240" w:lineRule="auto"/>
        <w:ind w:right="-1"/>
        <w:contextualSpacing/>
        <w:jc w:val="both"/>
        <w:rPr>
          <w:lang w:val="es-CR"/>
        </w:rPr>
      </w:pPr>
    </w:p>
    <w:p w14:paraId="74DBE7BE" w14:textId="77777777" w:rsidR="006E061A" w:rsidRPr="007B70E8" w:rsidRDefault="006E061A" w:rsidP="000027C5">
      <w:pPr>
        <w:tabs>
          <w:tab w:val="left" w:pos="9498"/>
        </w:tabs>
        <w:ind w:right="-1"/>
        <w:jc w:val="both"/>
        <w:rPr>
          <w:lang w:val="es-CR"/>
        </w:rPr>
      </w:pPr>
    </w:p>
    <w:p w14:paraId="33566B32" w14:textId="77777777" w:rsidR="001B15A0" w:rsidRPr="007B70E8" w:rsidRDefault="001B15A0" w:rsidP="000027C5">
      <w:pPr>
        <w:ind w:right="-1"/>
        <w:jc w:val="both"/>
        <w:rPr>
          <w:lang w:val="es-CR"/>
        </w:rPr>
      </w:pPr>
      <w:r w:rsidRPr="007B70E8">
        <w:rPr>
          <w:lang w:val="es-CR"/>
        </w:rPr>
        <w:br w:type="page"/>
      </w:r>
    </w:p>
    <w:p w14:paraId="155B2AB8" w14:textId="77777777" w:rsidR="00152FA4" w:rsidRPr="007B70E8" w:rsidRDefault="00152FA4" w:rsidP="000027C5">
      <w:pPr>
        <w:ind w:right="-1"/>
        <w:jc w:val="both"/>
        <w:rPr>
          <w:i/>
          <w:iCs/>
          <w:lang w:val="es-CR"/>
        </w:rPr>
      </w:pPr>
    </w:p>
    <w:p w14:paraId="6582883E" w14:textId="77777777" w:rsidR="008053E2" w:rsidRPr="003B5C9E" w:rsidRDefault="00BA3191" w:rsidP="008053E2">
      <w:pPr>
        <w:spacing w:after="0"/>
        <w:jc w:val="center"/>
        <w:rPr>
          <w:b/>
          <w:bCs/>
          <w:sz w:val="24"/>
          <w:szCs w:val="24"/>
          <w:lang w:val="es-CR"/>
        </w:rPr>
      </w:pPr>
      <w:r w:rsidRPr="003B5C9E">
        <w:rPr>
          <w:b/>
          <w:bCs/>
          <w:sz w:val="24"/>
          <w:szCs w:val="24"/>
          <w:lang w:val="es-CR"/>
        </w:rPr>
        <w:t>UR-105</w:t>
      </w:r>
      <w:r w:rsidR="008053E2" w:rsidRPr="003B5C9E">
        <w:rPr>
          <w:b/>
          <w:bCs/>
          <w:sz w:val="24"/>
          <w:szCs w:val="24"/>
          <w:lang w:val="es-CR"/>
        </w:rPr>
        <w:t>TTH (</w:t>
      </w:r>
      <w:r w:rsidR="008053E2" w:rsidRPr="003B5C9E">
        <w:rPr>
          <w:b/>
          <w:bCs/>
          <w:i/>
          <w:sz w:val="24"/>
          <w:szCs w:val="24"/>
          <w:lang w:val="es-CR"/>
        </w:rPr>
        <w:t>Tantalum Hull</w:t>
      </w:r>
      <w:r w:rsidR="008053E2" w:rsidRPr="003B5C9E">
        <w:rPr>
          <w:b/>
          <w:bCs/>
          <w:sz w:val="24"/>
          <w:szCs w:val="24"/>
          <w:lang w:val="es-CR"/>
        </w:rPr>
        <w:t>)</w:t>
      </w:r>
    </w:p>
    <w:p w14:paraId="5BB1A397" w14:textId="77777777" w:rsidR="008053E2" w:rsidRPr="003B5C9E" w:rsidRDefault="00BB0258" w:rsidP="008053E2">
      <w:pPr>
        <w:spacing w:after="0"/>
        <w:jc w:val="center"/>
        <w:rPr>
          <w:bCs/>
          <w:sz w:val="24"/>
          <w:szCs w:val="24"/>
          <w:lang w:val="es-CR"/>
        </w:rPr>
      </w:pPr>
      <w:r w:rsidRPr="003B5C9E">
        <w:rPr>
          <w:bCs/>
          <w:sz w:val="24"/>
          <w:szCs w:val="24"/>
          <w:lang w:val="es-CR"/>
        </w:rPr>
        <w:t>Especificaciones técnicas</w:t>
      </w:r>
      <w:r w:rsidR="008053E2" w:rsidRPr="003B5C9E">
        <w:rPr>
          <w:bCs/>
          <w:sz w:val="24"/>
          <w:szCs w:val="24"/>
          <w:lang w:val="es-CR"/>
        </w:rPr>
        <w:t xml:space="preserve"> / </w:t>
      </w:r>
      <w:r w:rsidR="003B5C9E" w:rsidRPr="003B5C9E">
        <w:rPr>
          <w:bCs/>
          <w:sz w:val="24"/>
          <w:szCs w:val="24"/>
          <w:lang w:val="es-CR"/>
        </w:rPr>
        <w:t>Edi</w:t>
      </w:r>
      <w:r w:rsidRPr="003B5C9E">
        <w:rPr>
          <w:bCs/>
          <w:sz w:val="24"/>
          <w:szCs w:val="24"/>
          <w:lang w:val="es-CR"/>
        </w:rPr>
        <w:t>ción limitada</w:t>
      </w:r>
      <w:r w:rsidR="008053E2" w:rsidRPr="003B5C9E">
        <w:rPr>
          <w:bCs/>
          <w:sz w:val="24"/>
          <w:szCs w:val="24"/>
          <w:lang w:val="es-CR"/>
        </w:rPr>
        <w:t>: 1</w:t>
      </w:r>
      <w:r w:rsidR="001964FF" w:rsidRPr="003B5C9E">
        <w:rPr>
          <w:bCs/>
          <w:sz w:val="24"/>
          <w:szCs w:val="24"/>
          <w:lang w:val="es-CR"/>
        </w:rPr>
        <w:t>2</w:t>
      </w:r>
      <w:r w:rsidR="008053E2" w:rsidRPr="003B5C9E">
        <w:rPr>
          <w:bCs/>
          <w:sz w:val="24"/>
          <w:szCs w:val="24"/>
          <w:lang w:val="es-CR"/>
        </w:rPr>
        <w:t xml:space="preserve"> </w:t>
      </w:r>
      <w:r w:rsidRPr="003B5C9E">
        <w:rPr>
          <w:bCs/>
          <w:sz w:val="24"/>
          <w:szCs w:val="24"/>
          <w:lang w:val="es-CR"/>
        </w:rPr>
        <w:t>ejemplares</w:t>
      </w:r>
    </w:p>
    <w:p w14:paraId="48DDB55E" w14:textId="77777777" w:rsidR="00BA3191" w:rsidRPr="003B5C9E" w:rsidRDefault="00BA3191" w:rsidP="000027C5">
      <w:pPr>
        <w:ind w:right="-1"/>
        <w:jc w:val="both"/>
        <w:rPr>
          <w:lang w:val="es-CR"/>
        </w:rPr>
      </w:pPr>
    </w:p>
    <w:tbl>
      <w:tblPr>
        <w:tblW w:w="9606" w:type="dxa"/>
        <w:tblLook w:val="04A0" w:firstRow="1" w:lastRow="0" w:firstColumn="1" w:lastColumn="0" w:noHBand="0" w:noVBand="1"/>
      </w:tblPr>
      <w:tblGrid>
        <w:gridCol w:w="2552"/>
        <w:gridCol w:w="7054"/>
      </w:tblGrid>
      <w:tr w:rsidR="00BA3191" w:rsidRPr="003B5C9E" w14:paraId="64A61E29" w14:textId="77777777" w:rsidTr="00152FA4">
        <w:tc>
          <w:tcPr>
            <w:tcW w:w="2552" w:type="dxa"/>
            <w:shd w:val="clear" w:color="auto" w:fill="auto"/>
          </w:tcPr>
          <w:p w14:paraId="7C83A4FF" w14:textId="77777777" w:rsidR="00BA3191" w:rsidRPr="003B5C9E" w:rsidRDefault="00BA3191" w:rsidP="00BB0258">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ascii="Calibri,Bold" w:hAnsi="Calibri,Bold" w:cs="Calibri,Bold"/>
                <w:b/>
                <w:bCs/>
                <w:color w:val="000000"/>
                <w:lang w:val="es-CR"/>
              </w:rPr>
              <w:t>Mo</w:t>
            </w:r>
            <w:r w:rsidR="00BB0258" w:rsidRPr="003B5C9E">
              <w:rPr>
                <w:rFonts w:ascii="Calibri,Bold" w:hAnsi="Calibri,Bold" w:cs="Calibri,Bold"/>
                <w:b/>
                <w:bCs/>
                <w:color w:val="000000"/>
                <w:lang w:val="es-CR"/>
              </w:rPr>
              <w:t>vimiento</w:t>
            </w:r>
          </w:p>
        </w:tc>
        <w:tc>
          <w:tcPr>
            <w:tcW w:w="7054" w:type="dxa"/>
            <w:shd w:val="clear" w:color="auto" w:fill="auto"/>
          </w:tcPr>
          <w:p w14:paraId="615DC046"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E21B88" w14:paraId="043776FB" w14:textId="77777777" w:rsidTr="00152FA4">
        <w:tc>
          <w:tcPr>
            <w:tcW w:w="2552" w:type="dxa"/>
            <w:shd w:val="clear" w:color="auto" w:fill="auto"/>
          </w:tcPr>
          <w:p w14:paraId="53DFF7D7"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Calibre :</w:t>
            </w:r>
          </w:p>
        </w:tc>
        <w:tc>
          <w:tcPr>
            <w:tcW w:w="7054" w:type="dxa"/>
            <w:shd w:val="clear" w:color="auto" w:fill="auto"/>
          </w:tcPr>
          <w:p w14:paraId="5233D0FD"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UR 5.0</w:t>
            </w:r>
            <w:r w:rsidR="00645226" w:rsidRPr="003B5C9E">
              <w:rPr>
                <w:rFonts w:cs="Calibri"/>
                <w:color w:val="000000"/>
                <w:lang w:val="es-CR"/>
              </w:rPr>
              <w:t>3</w:t>
            </w:r>
            <w:r w:rsidRPr="003B5C9E">
              <w:rPr>
                <w:rFonts w:cs="Calibri"/>
                <w:color w:val="000000"/>
                <w:lang w:val="es-CR"/>
              </w:rPr>
              <w:t xml:space="preserve"> </w:t>
            </w:r>
            <w:r w:rsidR="003B5C9E" w:rsidRPr="003B5C9E">
              <w:rPr>
                <w:rFonts w:cs="Calibri"/>
                <w:color w:val="000000"/>
                <w:lang w:val="es-CR"/>
              </w:rPr>
              <w:t>de</w:t>
            </w:r>
            <w:r w:rsidRPr="003B5C9E">
              <w:rPr>
                <w:rFonts w:cs="Calibri"/>
                <w:color w:val="000000"/>
                <w:lang w:val="es-CR"/>
              </w:rPr>
              <w:t xml:space="preserve"> remonta</w:t>
            </w:r>
            <w:r w:rsidR="003B5C9E" w:rsidRPr="003B5C9E">
              <w:rPr>
                <w:rFonts w:cs="Calibri"/>
                <w:color w:val="000000"/>
                <w:lang w:val="es-CR"/>
              </w:rPr>
              <w:t>j</w:t>
            </w:r>
            <w:r w:rsidRPr="003B5C9E">
              <w:rPr>
                <w:rFonts w:cs="Calibri"/>
                <w:color w:val="000000"/>
                <w:lang w:val="es-CR"/>
              </w:rPr>
              <w:t>e autom</w:t>
            </w:r>
            <w:r w:rsidR="003B5C9E" w:rsidRPr="003B5C9E">
              <w:rPr>
                <w:rFonts w:cs="Calibri"/>
                <w:color w:val="000000"/>
                <w:lang w:val="es-CR"/>
              </w:rPr>
              <w:t>ático regulado por una doble turbina</w:t>
            </w:r>
          </w:p>
          <w:p w14:paraId="28E56A9B"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11813439" w14:textId="77777777" w:rsidTr="00152FA4">
        <w:tc>
          <w:tcPr>
            <w:tcW w:w="2552" w:type="dxa"/>
            <w:shd w:val="clear" w:color="auto" w:fill="auto"/>
          </w:tcPr>
          <w:p w14:paraId="5EDC3746" w14:textId="77777777" w:rsidR="00BA3191" w:rsidRPr="003B5C9E" w:rsidRDefault="003B5C9E"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Rubíe</w:t>
            </w:r>
            <w:r w:rsidR="00BA3191" w:rsidRPr="003B5C9E">
              <w:rPr>
                <w:rFonts w:cs="Calibri"/>
                <w:color w:val="000000"/>
                <w:lang w:val="es-CR"/>
              </w:rPr>
              <w:t>s :</w:t>
            </w:r>
          </w:p>
        </w:tc>
        <w:tc>
          <w:tcPr>
            <w:tcW w:w="7054" w:type="dxa"/>
            <w:shd w:val="clear" w:color="auto" w:fill="auto"/>
          </w:tcPr>
          <w:p w14:paraId="41416C32"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52</w:t>
            </w:r>
          </w:p>
          <w:p w14:paraId="05E085FF"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31F0D66D" w14:textId="77777777" w:rsidTr="00152FA4">
        <w:tc>
          <w:tcPr>
            <w:tcW w:w="2552" w:type="dxa"/>
            <w:shd w:val="clear" w:color="auto" w:fill="auto"/>
          </w:tcPr>
          <w:p w14:paraId="24BD251B" w14:textId="77777777" w:rsidR="00BA3191" w:rsidRPr="003B5C9E" w:rsidRDefault="00BA3191" w:rsidP="003B5C9E">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Fr</w:t>
            </w:r>
            <w:r w:rsidR="003B5C9E" w:rsidRPr="003B5C9E">
              <w:rPr>
                <w:rFonts w:cs="Calibri"/>
                <w:color w:val="000000"/>
                <w:lang w:val="es-CR"/>
              </w:rPr>
              <w:t>ecuencia</w:t>
            </w:r>
            <w:r w:rsidRPr="003B5C9E">
              <w:rPr>
                <w:rFonts w:cs="Calibri"/>
                <w:color w:val="000000"/>
                <w:lang w:val="es-CR"/>
              </w:rPr>
              <w:t> :</w:t>
            </w:r>
          </w:p>
        </w:tc>
        <w:tc>
          <w:tcPr>
            <w:tcW w:w="7054" w:type="dxa"/>
            <w:shd w:val="clear" w:color="auto" w:fill="auto"/>
          </w:tcPr>
          <w:p w14:paraId="074551B5"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28,800v/h - 4Hz</w:t>
            </w:r>
          </w:p>
          <w:p w14:paraId="095C3884"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48E6B435" w14:textId="77777777" w:rsidTr="00152FA4">
        <w:tc>
          <w:tcPr>
            <w:tcW w:w="2552" w:type="dxa"/>
            <w:shd w:val="clear" w:color="auto" w:fill="auto"/>
          </w:tcPr>
          <w:p w14:paraId="7F5EEF75" w14:textId="77777777" w:rsidR="00BA3191" w:rsidRPr="003B5C9E" w:rsidRDefault="003B5C9E"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Reserva de marcha</w:t>
            </w:r>
            <w:r w:rsidR="00BA3191" w:rsidRPr="003B5C9E">
              <w:rPr>
                <w:rFonts w:cs="Calibri"/>
                <w:color w:val="000000"/>
                <w:lang w:val="es-CR"/>
              </w:rPr>
              <w:t> :</w:t>
            </w:r>
          </w:p>
        </w:tc>
        <w:tc>
          <w:tcPr>
            <w:tcW w:w="7054" w:type="dxa"/>
            <w:shd w:val="clear" w:color="auto" w:fill="auto"/>
          </w:tcPr>
          <w:p w14:paraId="78154FDD" w14:textId="77777777" w:rsidR="00BA3191"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48 hora</w:t>
            </w:r>
            <w:r w:rsidR="00BA3191" w:rsidRPr="003B5C9E">
              <w:rPr>
                <w:rFonts w:cs="Calibri"/>
                <w:color w:val="000000"/>
                <w:lang w:val="es-CR"/>
              </w:rPr>
              <w:t>s</w:t>
            </w:r>
          </w:p>
          <w:p w14:paraId="64A5D4EF"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79AD8ECA" w14:textId="77777777" w:rsidTr="00152FA4">
        <w:tc>
          <w:tcPr>
            <w:tcW w:w="2552" w:type="dxa"/>
            <w:shd w:val="clear" w:color="auto" w:fill="auto"/>
          </w:tcPr>
          <w:p w14:paraId="559C37DC" w14:textId="77777777" w:rsidR="00BA3191" w:rsidRPr="003B5C9E" w:rsidRDefault="00BA3191" w:rsidP="003B5C9E">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Mat</w:t>
            </w:r>
            <w:r w:rsidR="003B5C9E" w:rsidRPr="003B5C9E">
              <w:rPr>
                <w:rFonts w:cs="Calibri"/>
                <w:color w:val="000000"/>
                <w:lang w:val="es-CR"/>
              </w:rPr>
              <w:t>erial</w:t>
            </w:r>
            <w:r w:rsidRPr="003B5C9E">
              <w:rPr>
                <w:rFonts w:cs="Calibri"/>
                <w:color w:val="000000"/>
                <w:lang w:val="es-CR"/>
              </w:rPr>
              <w:t> :</w:t>
            </w:r>
          </w:p>
        </w:tc>
        <w:tc>
          <w:tcPr>
            <w:tcW w:w="7054" w:type="dxa"/>
            <w:shd w:val="clear" w:color="auto" w:fill="auto"/>
          </w:tcPr>
          <w:p w14:paraId="6517CE42"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H</w:t>
            </w:r>
            <w:r w:rsidR="003B5C9E" w:rsidRPr="003B5C9E">
              <w:rPr>
                <w:rFonts w:cs="Calibri"/>
                <w:color w:val="000000"/>
                <w:lang w:val="es-CR"/>
              </w:rPr>
              <w:t>oras satél</w:t>
            </w:r>
            <w:r w:rsidRPr="003B5C9E">
              <w:rPr>
                <w:rFonts w:cs="Calibri"/>
                <w:color w:val="000000"/>
                <w:lang w:val="es-CR"/>
              </w:rPr>
              <w:t>ite m</w:t>
            </w:r>
            <w:r w:rsidR="003B5C9E" w:rsidRPr="003B5C9E">
              <w:rPr>
                <w:rFonts w:cs="Calibri"/>
                <w:color w:val="000000"/>
                <w:lang w:val="es-CR"/>
              </w:rPr>
              <w:t>ovidas</w:t>
            </w:r>
            <w:r w:rsidRPr="003B5C9E">
              <w:rPr>
                <w:rFonts w:cs="Calibri"/>
                <w:color w:val="000000"/>
                <w:lang w:val="es-CR"/>
              </w:rPr>
              <w:t xml:space="preserve"> </w:t>
            </w:r>
            <w:r w:rsidR="003B5C9E" w:rsidRPr="003B5C9E">
              <w:rPr>
                <w:rFonts w:cs="Calibri"/>
                <w:color w:val="000000"/>
                <w:lang w:val="es-CR"/>
              </w:rPr>
              <w:t>por cruces de Ginebra de bronce berilio</w:t>
            </w:r>
            <w:r w:rsidRPr="003B5C9E">
              <w:rPr>
                <w:rFonts w:cs="Calibri"/>
                <w:color w:val="000000"/>
                <w:lang w:val="es-CR"/>
              </w:rPr>
              <w:t>;</w:t>
            </w:r>
            <w:r w:rsidR="00645226" w:rsidRPr="003B5C9E">
              <w:rPr>
                <w:rFonts w:cs="Calibri"/>
                <w:color w:val="000000"/>
                <w:lang w:val="es-CR"/>
              </w:rPr>
              <w:t xml:space="preserve"> carr</w:t>
            </w:r>
            <w:r w:rsidR="00CF5068">
              <w:rPr>
                <w:rFonts w:cs="Calibri"/>
                <w:color w:val="000000"/>
                <w:lang w:val="es-CR"/>
              </w:rPr>
              <w:t>usel esqueletado de aluminio;</w:t>
            </w:r>
            <w:r w:rsidR="00645226" w:rsidRPr="003B5C9E">
              <w:rPr>
                <w:rFonts w:cs="Calibri"/>
                <w:color w:val="000000"/>
                <w:lang w:val="es-CR"/>
              </w:rPr>
              <w:t xml:space="preserve"> s</w:t>
            </w:r>
            <w:r w:rsidR="003B5C9E" w:rsidRPr="003B5C9E">
              <w:rPr>
                <w:rFonts w:cs="Calibri"/>
                <w:color w:val="000000"/>
                <w:lang w:val="es-CR"/>
              </w:rPr>
              <w:t>egundos</w:t>
            </w:r>
            <w:r w:rsidR="00853CBD" w:rsidRPr="003B5C9E">
              <w:rPr>
                <w:rFonts w:cs="Calibri"/>
                <w:color w:val="000000"/>
                <w:lang w:val="es-CR"/>
              </w:rPr>
              <w:t xml:space="preserve"> digitales </w:t>
            </w:r>
            <w:r w:rsidR="003B5C9E" w:rsidRPr="003B5C9E">
              <w:rPr>
                <w:rFonts w:cs="Calibri"/>
                <w:color w:val="000000"/>
                <w:lang w:val="es-CR"/>
              </w:rPr>
              <w:t>esqueletados</w:t>
            </w:r>
            <w:r w:rsidR="00645226" w:rsidRPr="003B5C9E">
              <w:rPr>
                <w:rFonts w:cs="Calibri"/>
                <w:color w:val="000000"/>
                <w:lang w:val="es-CR"/>
              </w:rPr>
              <w:t>; c</w:t>
            </w:r>
            <w:r w:rsidR="003B5C9E" w:rsidRPr="003B5C9E">
              <w:rPr>
                <w:rFonts w:cs="Calibri"/>
                <w:color w:val="000000"/>
                <w:lang w:val="es-CR"/>
              </w:rPr>
              <w:t>arrusel y triple platinas de</w:t>
            </w:r>
            <w:r w:rsidRPr="003B5C9E">
              <w:rPr>
                <w:rFonts w:cs="Calibri"/>
                <w:color w:val="000000"/>
                <w:lang w:val="es-CR"/>
              </w:rPr>
              <w:t xml:space="preserve"> ARCAP.</w:t>
            </w:r>
          </w:p>
          <w:p w14:paraId="5D50A3EC"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E21B88" w14:paraId="4E467F50" w14:textId="77777777" w:rsidTr="00152FA4">
        <w:tc>
          <w:tcPr>
            <w:tcW w:w="2552" w:type="dxa"/>
            <w:shd w:val="clear" w:color="auto" w:fill="auto"/>
          </w:tcPr>
          <w:p w14:paraId="124BD778" w14:textId="77777777" w:rsidR="00BA3191" w:rsidRPr="003B5C9E" w:rsidRDefault="003B5C9E"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Acabados</w:t>
            </w:r>
            <w:r w:rsidR="00BA3191" w:rsidRPr="003B5C9E">
              <w:rPr>
                <w:rFonts w:cs="Calibri"/>
                <w:color w:val="000000"/>
                <w:lang w:val="es-CR"/>
              </w:rPr>
              <w:t xml:space="preserve"> :</w:t>
            </w:r>
          </w:p>
        </w:tc>
        <w:tc>
          <w:tcPr>
            <w:tcW w:w="7054" w:type="dxa"/>
            <w:shd w:val="clear" w:color="auto" w:fill="auto"/>
          </w:tcPr>
          <w:p w14:paraId="0295C248" w14:textId="77777777" w:rsidR="00BA3191"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Perlado, arenado, satinado,</w:t>
            </w:r>
          </w:p>
          <w:p w14:paraId="464AF3A9" w14:textId="77777777" w:rsidR="00BA3191"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Cabezas de tornillos anguladas</w:t>
            </w:r>
          </w:p>
          <w:p w14:paraId="44727A61" w14:textId="77777777" w:rsidR="00853CBD"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 xml:space="preserve">Índice de las horas y los minutos pintados a mano con </w:t>
            </w:r>
            <w:r w:rsidR="00853CBD" w:rsidRPr="003B5C9E">
              <w:rPr>
                <w:rFonts w:cs="Calibri"/>
                <w:color w:val="000000"/>
                <w:lang w:val="es-CR"/>
              </w:rPr>
              <w:t>SuperLuminova</w:t>
            </w:r>
          </w:p>
          <w:p w14:paraId="76CDBFDD" w14:textId="77777777" w:rsidR="00853CBD" w:rsidRPr="003B5C9E" w:rsidRDefault="00853CBD" w:rsidP="000027C5">
            <w:pPr>
              <w:autoSpaceDE w:val="0"/>
              <w:autoSpaceDN w:val="0"/>
              <w:adjustRightInd w:val="0"/>
              <w:spacing w:after="0" w:line="240" w:lineRule="auto"/>
              <w:ind w:right="-1"/>
              <w:jc w:val="both"/>
              <w:rPr>
                <w:rFonts w:cs="Calibri"/>
                <w:color w:val="000000"/>
                <w:lang w:val="es-CR"/>
              </w:rPr>
            </w:pPr>
          </w:p>
        </w:tc>
      </w:tr>
      <w:tr w:rsidR="00BA3191" w:rsidRPr="00E21B88" w14:paraId="05A628F3" w14:textId="77777777" w:rsidTr="00152FA4">
        <w:tc>
          <w:tcPr>
            <w:tcW w:w="2552" w:type="dxa"/>
            <w:shd w:val="clear" w:color="auto" w:fill="auto"/>
          </w:tcPr>
          <w:p w14:paraId="018F0DFD"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c>
          <w:tcPr>
            <w:tcW w:w="7054" w:type="dxa"/>
            <w:shd w:val="clear" w:color="auto" w:fill="auto"/>
          </w:tcPr>
          <w:p w14:paraId="681841EE"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392D3839" w14:textId="77777777" w:rsidTr="00152FA4">
        <w:tc>
          <w:tcPr>
            <w:tcW w:w="2552" w:type="dxa"/>
            <w:shd w:val="clear" w:color="auto" w:fill="auto"/>
          </w:tcPr>
          <w:p w14:paraId="527D96EB" w14:textId="77777777" w:rsidR="00BA3191" w:rsidRPr="003B5C9E" w:rsidRDefault="00BA3191" w:rsidP="003B5C9E">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ascii="Calibri,Bold" w:hAnsi="Calibri,Bold" w:cs="Calibri,Bold"/>
                <w:b/>
                <w:bCs/>
                <w:color w:val="000000"/>
                <w:lang w:val="es-CR"/>
              </w:rPr>
              <w:t>Indica</w:t>
            </w:r>
            <w:r w:rsidR="003B5C9E" w:rsidRPr="003B5C9E">
              <w:rPr>
                <w:rFonts w:ascii="Calibri,Bold" w:hAnsi="Calibri,Bold" w:cs="Calibri,Bold"/>
                <w:b/>
                <w:bCs/>
                <w:color w:val="000000"/>
                <w:lang w:val="es-CR"/>
              </w:rPr>
              <w:t>ciones</w:t>
            </w:r>
          </w:p>
        </w:tc>
        <w:tc>
          <w:tcPr>
            <w:tcW w:w="7054" w:type="dxa"/>
            <w:shd w:val="clear" w:color="auto" w:fill="auto"/>
          </w:tcPr>
          <w:p w14:paraId="37138864" w14:textId="77777777" w:rsidR="008A480C"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Hora</w:t>
            </w:r>
            <w:r w:rsidR="00853CBD" w:rsidRPr="003B5C9E">
              <w:rPr>
                <w:rFonts w:cs="Calibri"/>
                <w:color w:val="000000"/>
                <w:lang w:val="es-CR"/>
              </w:rPr>
              <w:t>s sat</w:t>
            </w:r>
            <w:r w:rsidRPr="003B5C9E">
              <w:rPr>
                <w:rFonts w:cs="Calibri"/>
                <w:color w:val="000000"/>
                <w:lang w:val="es-CR"/>
              </w:rPr>
              <w:t>élite; minuto</w:t>
            </w:r>
            <w:r w:rsidR="00853CBD" w:rsidRPr="003B5C9E">
              <w:rPr>
                <w:rFonts w:cs="Calibri"/>
                <w:color w:val="000000"/>
                <w:lang w:val="es-CR"/>
              </w:rPr>
              <w:t>s, s</w:t>
            </w:r>
            <w:r w:rsidRPr="003B5C9E">
              <w:rPr>
                <w:rFonts w:cs="Calibri"/>
                <w:color w:val="000000"/>
                <w:lang w:val="es-CR"/>
              </w:rPr>
              <w:t>egundo</w:t>
            </w:r>
            <w:r w:rsidR="008A480C" w:rsidRPr="003B5C9E">
              <w:rPr>
                <w:rFonts w:cs="Calibri"/>
                <w:color w:val="000000"/>
                <w:lang w:val="es-CR"/>
              </w:rPr>
              <w:t>s digitales</w:t>
            </w:r>
          </w:p>
          <w:p w14:paraId="03644810" w14:textId="77777777" w:rsidR="00BA3191" w:rsidRPr="003B5C9E" w:rsidRDefault="008A480C" w:rsidP="003B5C9E">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Reserv</w:t>
            </w:r>
            <w:r w:rsidR="003B5C9E" w:rsidRPr="003B5C9E">
              <w:rPr>
                <w:rFonts w:cs="Calibri"/>
                <w:color w:val="000000"/>
                <w:lang w:val="es-CR"/>
              </w:rPr>
              <w:t>a</w:t>
            </w:r>
            <w:r w:rsidRPr="003B5C9E">
              <w:rPr>
                <w:rFonts w:cs="Calibri"/>
                <w:color w:val="000000"/>
                <w:lang w:val="es-CR"/>
              </w:rPr>
              <w:t xml:space="preserve"> de march</w:t>
            </w:r>
            <w:r w:rsidR="00CF5068">
              <w:rPr>
                <w:rFonts w:cs="Calibri"/>
                <w:color w:val="000000"/>
                <w:lang w:val="es-CR"/>
              </w:rPr>
              <w:t>a</w:t>
            </w:r>
          </w:p>
        </w:tc>
      </w:tr>
      <w:tr w:rsidR="00BA3191" w:rsidRPr="003B5C9E" w14:paraId="07FD6984" w14:textId="77777777" w:rsidTr="00152FA4">
        <w:tc>
          <w:tcPr>
            <w:tcW w:w="2552" w:type="dxa"/>
            <w:shd w:val="clear" w:color="auto" w:fill="auto"/>
          </w:tcPr>
          <w:p w14:paraId="16D2B535"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c>
          <w:tcPr>
            <w:tcW w:w="7054" w:type="dxa"/>
            <w:shd w:val="clear" w:color="auto" w:fill="auto"/>
          </w:tcPr>
          <w:p w14:paraId="2C7E6535"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3CEDB5C9" w14:textId="77777777" w:rsidTr="00152FA4">
        <w:tc>
          <w:tcPr>
            <w:tcW w:w="2552" w:type="dxa"/>
            <w:shd w:val="clear" w:color="auto" w:fill="auto"/>
          </w:tcPr>
          <w:p w14:paraId="1FC59677" w14:textId="77777777" w:rsidR="00BA3191" w:rsidRPr="003B5C9E" w:rsidRDefault="003B5C9E"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ascii="Calibri,Bold" w:hAnsi="Calibri,Bold" w:cs="Calibri,Bold"/>
                <w:b/>
                <w:bCs/>
                <w:color w:val="000000"/>
                <w:lang w:val="es-CR"/>
              </w:rPr>
              <w:t>Caja</w:t>
            </w:r>
          </w:p>
        </w:tc>
        <w:tc>
          <w:tcPr>
            <w:tcW w:w="7054" w:type="dxa"/>
            <w:shd w:val="clear" w:color="auto" w:fill="auto"/>
          </w:tcPr>
          <w:p w14:paraId="7A2A1ED4"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67D73E71" w14:textId="77777777" w:rsidTr="00152FA4">
        <w:tc>
          <w:tcPr>
            <w:tcW w:w="2552" w:type="dxa"/>
            <w:shd w:val="clear" w:color="auto" w:fill="auto"/>
          </w:tcPr>
          <w:p w14:paraId="0663A2C9" w14:textId="77777777" w:rsidR="00BA3191" w:rsidRPr="003B5C9E" w:rsidRDefault="003B5C9E"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Material</w:t>
            </w:r>
            <w:r w:rsidR="00BA3191" w:rsidRPr="003B5C9E">
              <w:rPr>
                <w:rFonts w:cs="Calibri"/>
                <w:color w:val="000000"/>
                <w:lang w:val="es-CR"/>
              </w:rPr>
              <w:t>:</w:t>
            </w:r>
          </w:p>
        </w:tc>
        <w:tc>
          <w:tcPr>
            <w:tcW w:w="7054" w:type="dxa"/>
            <w:shd w:val="clear" w:color="auto" w:fill="auto"/>
          </w:tcPr>
          <w:p w14:paraId="3768A66D" w14:textId="77777777" w:rsidR="00BA3191" w:rsidRPr="003B5C9E" w:rsidRDefault="00BA3191" w:rsidP="00C279FC">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 xml:space="preserve">UR-105 </w:t>
            </w:r>
            <w:r w:rsidR="008A480C" w:rsidRPr="003B5C9E">
              <w:rPr>
                <w:rFonts w:cs="Calibri"/>
                <w:color w:val="000000"/>
                <w:lang w:val="es-CR"/>
              </w:rPr>
              <w:t xml:space="preserve">CT </w:t>
            </w:r>
            <w:r w:rsidR="003B5C9E" w:rsidRPr="003B5C9E">
              <w:rPr>
                <w:rFonts w:cs="Calibri"/>
                <w:color w:val="000000"/>
                <w:lang w:val="es-CR"/>
              </w:rPr>
              <w:t>caja</w:t>
            </w:r>
            <w:r w:rsidR="00152FA4" w:rsidRPr="003B5C9E">
              <w:rPr>
                <w:rFonts w:cs="Calibri"/>
                <w:color w:val="000000"/>
                <w:lang w:val="es-CR"/>
              </w:rPr>
              <w:t xml:space="preserve"> « savonette »</w:t>
            </w:r>
            <w:r w:rsidR="003B5C9E" w:rsidRPr="003B5C9E">
              <w:rPr>
                <w:rFonts w:cs="Calibri"/>
                <w:color w:val="000000"/>
                <w:lang w:val="es-CR"/>
              </w:rPr>
              <w:t xml:space="preserve"> titanio y tantalio</w:t>
            </w:r>
          </w:p>
          <w:p w14:paraId="44C58049" w14:textId="77777777" w:rsidR="00C279FC" w:rsidRPr="003B5C9E" w:rsidRDefault="00C279FC" w:rsidP="00C279FC">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019D4424" w14:textId="77777777" w:rsidTr="00152FA4">
        <w:tc>
          <w:tcPr>
            <w:tcW w:w="2552" w:type="dxa"/>
            <w:shd w:val="clear" w:color="auto" w:fill="auto"/>
          </w:tcPr>
          <w:p w14:paraId="478371A8"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r w:rsidRPr="003B5C9E">
              <w:rPr>
                <w:rFonts w:cs="Calibri"/>
                <w:color w:val="000000"/>
                <w:lang w:val="es-CR"/>
              </w:rPr>
              <w:t>Dimension</w:t>
            </w:r>
            <w:r w:rsidR="003B5C9E" w:rsidRPr="003B5C9E">
              <w:rPr>
                <w:rFonts w:cs="Calibri"/>
                <w:color w:val="000000"/>
                <w:lang w:val="es-CR"/>
              </w:rPr>
              <w:t>e</w:t>
            </w:r>
            <w:r w:rsidRPr="003B5C9E">
              <w:rPr>
                <w:rFonts w:cs="Calibri"/>
                <w:color w:val="000000"/>
                <w:lang w:val="es-CR"/>
              </w:rPr>
              <w:t>s :</w:t>
            </w:r>
          </w:p>
        </w:tc>
        <w:tc>
          <w:tcPr>
            <w:tcW w:w="7054" w:type="dxa"/>
            <w:shd w:val="clear" w:color="auto" w:fill="auto"/>
          </w:tcPr>
          <w:p w14:paraId="18AC167F" w14:textId="77777777" w:rsidR="00BA3191"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Ancho 39,50 mm ; longitud : 53mm ; grosor :</w:t>
            </w:r>
            <w:r w:rsidR="00BA3191" w:rsidRPr="003B5C9E">
              <w:rPr>
                <w:rFonts w:cs="Calibri"/>
                <w:color w:val="000000"/>
                <w:lang w:val="es-CR"/>
              </w:rPr>
              <w:t xml:space="preserve"> </w:t>
            </w:r>
            <w:r w:rsidRPr="003B5C9E">
              <w:rPr>
                <w:rFonts w:cs="Calibri"/>
                <w:color w:val="000000"/>
                <w:lang w:val="es-CR"/>
              </w:rPr>
              <w:t>17,</w:t>
            </w:r>
            <w:r w:rsidR="00A31582" w:rsidRPr="003B5C9E">
              <w:rPr>
                <w:rFonts w:cs="Calibri"/>
                <w:color w:val="000000"/>
                <w:lang w:val="es-CR"/>
              </w:rPr>
              <w:t>8</w:t>
            </w:r>
            <w:r w:rsidR="00BA3191" w:rsidRPr="003B5C9E">
              <w:rPr>
                <w:rFonts w:cs="Calibri"/>
                <w:color w:val="000000"/>
                <w:lang w:val="es-CR"/>
              </w:rPr>
              <w:t xml:space="preserve"> mm</w:t>
            </w:r>
          </w:p>
          <w:p w14:paraId="1CE7BF29" w14:textId="77777777" w:rsidR="00BA3191" w:rsidRPr="003B5C9E" w:rsidRDefault="00BA3191" w:rsidP="000027C5">
            <w:pPr>
              <w:autoSpaceDE w:val="0"/>
              <w:autoSpaceDN w:val="0"/>
              <w:adjustRightInd w:val="0"/>
              <w:spacing w:after="0" w:line="240" w:lineRule="auto"/>
              <w:ind w:right="-1"/>
              <w:jc w:val="both"/>
              <w:rPr>
                <w:rFonts w:ascii="Calibri,Bold" w:hAnsi="Calibri,Bold" w:cs="Calibri,Bold"/>
                <w:b/>
                <w:bCs/>
                <w:color w:val="000000"/>
                <w:lang w:val="es-CR"/>
              </w:rPr>
            </w:pPr>
          </w:p>
        </w:tc>
      </w:tr>
      <w:tr w:rsidR="00BA3191" w:rsidRPr="003B5C9E" w14:paraId="4130AA9D" w14:textId="77777777" w:rsidTr="00152FA4">
        <w:tc>
          <w:tcPr>
            <w:tcW w:w="2552" w:type="dxa"/>
            <w:shd w:val="clear" w:color="auto" w:fill="auto"/>
          </w:tcPr>
          <w:p w14:paraId="094BCE0E" w14:textId="77777777" w:rsidR="00BA3191"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Cristal</w:t>
            </w:r>
            <w:r w:rsidR="00BA3191" w:rsidRPr="003B5C9E">
              <w:rPr>
                <w:rFonts w:cs="Calibri"/>
                <w:color w:val="000000"/>
                <w:lang w:val="es-CR"/>
              </w:rPr>
              <w:t>:</w:t>
            </w:r>
          </w:p>
        </w:tc>
        <w:tc>
          <w:tcPr>
            <w:tcW w:w="7054" w:type="dxa"/>
            <w:shd w:val="clear" w:color="auto" w:fill="auto"/>
          </w:tcPr>
          <w:p w14:paraId="3C2CB2AC" w14:textId="77777777" w:rsidR="00BA3191"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Cri</w:t>
            </w:r>
            <w:r w:rsidR="00BA3191" w:rsidRPr="003B5C9E">
              <w:rPr>
                <w:rFonts w:cs="Calibri"/>
                <w:color w:val="000000"/>
                <w:lang w:val="es-CR"/>
              </w:rPr>
              <w:t xml:space="preserve">stal </w:t>
            </w:r>
            <w:r w:rsidRPr="003B5C9E">
              <w:rPr>
                <w:rFonts w:cs="Calibri"/>
                <w:color w:val="000000"/>
                <w:lang w:val="es-CR"/>
              </w:rPr>
              <w:t>zafiro</w:t>
            </w:r>
          </w:p>
          <w:p w14:paraId="19CF4FAF"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p>
        </w:tc>
      </w:tr>
      <w:tr w:rsidR="00BA3191" w:rsidRPr="003B5C9E" w14:paraId="5022EA58" w14:textId="77777777" w:rsidTr="00152FA4">
        <w:tc>
          <w:tcPr>
            <w:tcW w:w="2552" w:type="dxa"/>
            <w:shd w:val="clear" w:color="auto" w:fill="auto"/>
          </w:tcPr>
          <w:p w14:paraId="030E322A" w14:textId="77777777" w:rsidR="00BA3191" w:rsidRPr="003B5C9E" w:rsidRDefault="00BA3191" w:rsidP="003B5C9E">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E</w:t>
            </w:r>
            <w:r w:rsidR="003B5C9E" w:rsidRPr="003B5C9E">
              <w:rPr>
                <w:rFonts w:cs="Calibri"/>
                <w:color w:val="000000"/>
                <w:lang w:val="es-CR"/>
              </w:rPr>
              <w:t>stanqueidad</w:t>
            </w:r>
            <w:r w:rsidRPr="003B5C9E">
              <w:rPr>
                <w:rFonts w:cs="Calibri"/>
                <w:color w:val="000000"/>
                <w:lang w:val="es-CR"/>
              </w:rPr>
              <w:t> :</w:t>
            </w:r>
          </w:p>
        </w:tc>
        <w:tc>
          <w:tcPr>
            <w:tcW w:w="7054" w:type="dxa"/>
            <w:shd w:val="clear" w:color="auto" w:fill="auto"/>
          </w:tcPr>
          <w:p w14:paraId="52A722AA"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Pres</w:t>
            </w:r>
            <w:r w:rsidR="003B5C9E" w:rsidRPr="003B5C9E">
              <w:rPr>
                <w:rFonts w:cs="Calibri"/>
                <w:color w:val="000000"/>
                <w:lang w:val="es-CR"/>
              </w:rPr>
              <w:t xml:space="preserve">ión probada en </w:t>
            </w:r>
            <w:r w:rsidRPr="003B5C9E">
              <w:rPr>
                <w:rFonts w:cs="Calibri"/>
                <w:color w:val="000000"/>
                <w:lang w:val="es-CR"/>
              </w:rPr>
              <w:t>30m / 3ATM</w:t>
            </w:r>
          </w:p>
          <w:p w14:paraId="70E9B072"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p>
        </w:tc>
      </w:tr>
      <w:tr w:rsidR="008053E2" w:rsidRPr="003B5C9E" w14:paraId="0A3E27C6" w14:textId="77777777" w:rsidTr="00152FA4">
        <w:tc>
          <w:tcPr>
            <w:tcW w:w="2552" w:type="dxa"/>
            <w:shd w:val="clear" w:color="auto" w:fill="auto"/>
          </w:tcPr>
          <w:p w14:paraId="6684FF38" w14:textId="77777777" w:rsidR="008053E2" w:rsidRPr="003B5C9E" w:rsidRDefault="008053E2" w:rsidP="000027C5">
            <w:pPr>
              <w:autoSpaceDE w:val="0"/>
              <w:autoSpaceDN w:val="0"/>
              <w:adjustRightInd w:val="0"/>
              <w:spacing w:after="0" w:line="240" w:lineRule="auto"/>
              <w:ind w:right="-1"/>
              <w:jc w:val="both"/>
              <w:rPr>
                <w:rFonts w:cs="Calibri"/>
                <w:color w:val="000000"/>
                <w:lang w:val="es-CR"/>
              </w:rPr>
            </w:pPr>
          </w:p>
        </w:tc>
        <w:tc>
          <w:tcPr>
            <w:tcW w:w="7054" w:type="dxa"/>
            <w:shd w:val="clear" w:color="auto" w:fill="auto"/>
          </w:tcPr>
          <w:p w14:paraId="173FEB9A" w14:textId="77777777" w:rsidR="008053E2" w:rsidRPr="003B5C9E" w:rsidRDefault="008053E2" w:rsidP="000027C5">
            <w:pPr>
              <w:autoSpaceDE w:val="0"/>
              <w:autoSpaceDN w:val="0"/>
              <w:adjustRightInd w:val="0"/>
              <w:spacing w:after="0" w:line="240" w:lineRule="auto"/>
              <w:ind w:right="-1"/>
              <w:jc w:val="both"/>
              <w:rPr>
                <w:rFonts w:cs="Calibri"/>
                <w:color w:val="000000"/>
                <w:lang w:val="es-CR"/>
              </w:rPr>
            </w:pPr>
          </w:p>
        </w:tc>
      </w:tr>
      <w:tr w:rsidR="008053E2" w:rsidRPr="003B5C9E" w14:paraId="19564584" w14:textId="77777777" w:rsidTr="00152FA4">
        <w:tc>
          <w:tcPr>
            <w:tcW w:w="2552" w:type="dxa"/>
            <w:shd w:val="clear" w:color="auto" w:fill="auto"/>
          </w:tcPr>
          <w:p w14:paraId="0D888C95" w14:textId="77777777" w:rsidR="008053E2" w:rsidRPr="003B5C9E"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Precio</w:t>
            </w:r>
          </w:p>
        </w:tc>
        <w:tc>
          <w:tcPr>
            <w:tcW w:w="7054" w:type="dxa"/>
            <w:shd w:val="clear" w:color="auto" w:fill="auto"/>
          </w:tcPr>
          <w:p w14:paraId="4A85E5B4" w14:textId="77777777" w:rsidR="008053E2" w:rsidRPr="003B5C9E" w:rsidRDefault="003F2D93"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CHF 77</w:t>
            </w:r>
            <w:r w:rsidR="003B5C9E" w:rsidRPr="003B5C9E">
              <w:rPr>
                <w:rFonts w:cs="Calibri"/>
                <w:color w:val="000000"/>
                <w:lang w:val="es-CR"/>
              </w:rPr>
              <w:t>.000,</w:t>
            </w:r>
            <w:r w:rsidR="008053E2" w:rsidRPr="003B5C9E">
              <w:rPr>
                <w:rFonts w:cs="Calibri"/>
                <w:color w:val="000000"/>
                <w:lang w:val="es-CR"/>
              </w:rPr>
              <w:t>00 (Franc</w:t>
            </w:r>
            <w:r w:rsidR="003B5C9E" w:rsidRPr="003B5C9E">
              <w:rPr>
                <w:rFonts w:cs="Calibri"/>
                <w:color w:val="000000"/>
                <w:lang w:val="es-CR"/>
              </w:rPr>
              <w:t>o</w:t>
            </w:r>
            <w:r w:rsidR="008053E2" w:rsidRPr="003B5C9E">
              <w:rPr>
                <w:rFonts w:cs="Calibri"/>
                <w:color w:val="000000"/>
                <w:lang w:val="es-CR"/>
              </w:rPr>
              <w:t xml:space="preserve">s </w:t>
            </w:r>
            <w:r w:rsidR="003B5C9E" w:rsidRPr="003B5C9E">
              <w:rPr>
                <w:rFonts w:cs="Calibri"/>
                <w:color w:val="000000"/>
                <w:lang w:val="es-CR"/>
              </w:rPr>
              <w:t>suizos</w:t>
            </w:r>
            <w:r w:rsidR="008053E2" w:rsidRPr="003B5C9E">
              <w:rPr>
                <w:rFonts w:cs="Calibri"/>
                <w:color w:val="000000"/>
                <w:lang w:val="es-CR"/>
              </w:rPr>
              <w:t xml:space="preserve"> / </w:t>
            </w:r>
            <w:r w:rsidR="003B5C9E" w:rsidRPr="003B5C9E">
              <w:rPr>
                <w:rFonts w:cs="Calibri"/>
                <w:color w:val="000000"/>
                <w:lang w:val="es-CR"/>
              </w:rPr>
              <w:t>antes de impuestos</w:t>
            </w:r>
            <w:r w:rsidR="008053E2" w:rsidRPr="003B5C9E">
              <w:rPr>
                <w:rFonts w:cs="Calibri"/>
                <w:color w:val="000000"/>
                <w:lang w:val="es-CR"/>
              </w:rPr>
              <w:t xml:space="preserve">) </w:t>
            </w:r>
          </w:p>
          <w:p w14:paraId="0DC9FF5D" w14:textId="77777777" w:rsidR="008053E2" w:rsidRPr="003B5C9E" w:rsidRDefault="008053E2" w:rsidP="000027C5">
            <w:pPr>
              <w:autoSpaceDE w:val="0"/>
              <w:autoSpaceDN w:val="0"/>
              <w:adjustRightInd w:val="0"/>
              <w:spacing w:after="0" w:line="240" w:lineRule="auto"/>
              <w:ind w:right="-1"/>
              <w:jc w:val="both"/>
              <w:rPr>
                <w:rFonts w:cs="Calibri"/>
                <w:color w:val="000000"/>
                <w:lang w:val="es-CR"/>
              </w:rPr>
            </w:pPr>
          </w:p>
        </w:tc>
      </w:tr>
    </w:tbl>
    <w:p w14:paraId="1DB58B4F" w14:textId="77777777" w:rsidR="00BA3191" w:rsidRPr="003B5C9E" w:rsidRDefault="00BA3191" w:rsidP="000027C5">
      <w:pPr>
        <w:ind w:right="-1"/>
        <w:jc w:val="both"/>
        <w:rPr>
          <w:lang w:val="es-CR"/>
        </w:rPr>
      </w:pPr>
    </w:p>
    <w:p w14:paraId="58AE0B92"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___________________</w:t>
      </w:r>
    </w:p>
    <w:p w14:paraId="27FED0E2"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p>
    <w:p w14:paraId="75A036B4" w14:textId="77777777" w:rsidR="00BA3191" w:rsidRPr="003B5C9E" w:rsidRDefault="00BA3191"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Contact</w:t>
      </w:r>
      <w:r w:rsidR="003B5C9E" w:rsidRPr="003B5C9E">
        <w:rPr>
          <w:rFonts w:cs="Calibri"/>
          <w:color w:val="000000"/>
          <w:lang w:val="es-CR"/>
        </w:rPr>
        <w:t xml:space="preserve">o Medios de </w:t>
      </w:r>
      <w:r w:rsidR="006A4A80" w:rsidRPr="003B5C9E">
        <w:rPr>
          <w:rFonts w:cs="Calibri"/>
          <w:color w:val="000000"/>
          <w:lang w:val="es-CR"/>
        </w:rPr>
        <w:t>comunicación:</w:t>
      </w:r>
    </w:p>
    <w:p w14:paraId="1E5F97F8" w14:textId="77777777" w:rsidR="006A4A80" w:rsidRDefault="003B5C9E" w:rsidP="000027C5">
      <w:pPr>
        <w:autoSpaceDE w:val="0"/>
        <w:autoSpaceDN w:val="0"/>
        <w:adjustRightInd w:val="0"/>
        <w:spacing w:after="0" w:line="240" w:lineRule="auto"/>
        <w:ind w:right="-1"/>
        <w:jc w:val="both"/>
        <w:rPr>
          <w:rFonts w:cs="Calibri"/>
          <w:color w:val="000000"/>
          <w:lang w:val="es-CR"/>
        </w:rPr>
      </w:pPr>
      <w:r w:rsidRPr="003B5C9E">
        <w:rPr>
          <w:rFonts w:cs="Calibri"/>
          <w:color w:val="000000"/>
          <w:lang w:val="es-CR"/>
        </w:rPr>
        <w:t>Sra.</w:t>
      </w:r>
      <w:r w:rsidR="00BA3191" w:rsidRPr="003B5C9E">
        <w:rPr>
          <w:rFonts w:cs="Calibri"/>
          <w:color w:val="000000"/>
          <w:lang w:val="es-CR"/>
        </w:rPr>
        <w:t xml:space="preserve"> Yacine Sar</w:t>
      </w:r>
      <w:r w:rsidR="00BA3191" w:rsidRPr="003B5C9E">
        <w:rPr>
          <w:rFonts w:cs="Calibri"/>
          <w:color w:val="000000"/>
          <w:lang w:val="es-CR"/>
        </w:rPr>
        <w:tab/>
      </w:r>
    </w:p>
    <w:p w14:paraId="5455D33E" w14:textId="77777777" w:rsidR="00BA3191" w:rsidRPr="003B5C9E" w:rsidRDefault="006A4A80" w:rsidP="000027C5">
      <w:pPr>
        <w:autoSpaceDE w:val="0"/>
        <w:autoSpaceDN w:val="0"/>
        <w:adjustRightInd w:val="0"/>
        <w:spacing w:after="0" w:line="240" w:lineRule="auto"/>
        <w:ind w:right="-1"/>
        <w:jc w:val="both"/>
        <w:rPr>
          <w:rFonts w:cs="Calibri"/>
          <w:color w:val="0563C2"/>
          <w:lang w:val="es-CR"/>
        </w:rPr>
      </w:pPr>
      <w:r>
        <w:rPr>
          <w:rFonts w:cs="Calibri"/>
          <w:color w:val="0563C2"/>
          <w:lang w:val="es-CR"/>
        </w:rPr>
        <w:t xml:space="preserve">e-mail: </w:t>
      </w:r>
      <w:r w:rsidR="00BA3191" w:rsidRPr="003B5C9E">
        <w:rPr>
          <w:rFonts w:cs="Calibri"/>
          <w:color w:val="0563C2"/>
          <w:lang w:val="es-CR"/>
        </w:rPr>
        <w:t>press@urwerk.com</w:t>
      </w:r>
    </w:p>
    <w:p w14:paraId="7B95DCAB" w14:textId="77777777" w:rsidR="00BA3191" w:rsidRPr="003B5C9E" w:rsidRDefault="009058CB" w:rsidP="000027C5">
      <w:pPr>
        <w:autoSpaceDE w:val="0"/>
        <w:autoSpaceDN w:val="0"/>
        <w:adjustRightInd w:val="0"/>
        <w:spacing w:after="0" w:line="240" w:lineRule="auto"/>
        <w:ind w:right="-1"/>
        <w:jc w:val="both"/>
        <w:rPr>
          <w:rFonts w:cs="Calibri"/>
          <w:color w:val="000000"/>
          <w:lang w:val="es-CR"/>
        </w:rPr>
      </w:pPr>
      <w:r>
        <w:rPr>
          <w:rFonts w:cs="Calibri"/>
          <w:color w:val="000000"/>
          <w:lang w:val="es-CR"/>
        </w:rPr>
        <w:t>Tel: +41 22 900 2027</w:t>
      </w:r>
    </w:p>
    <w:p w14:paraId="3F3F8295" w14:textId="77777777" w:rsidR="00BA3191" w:rsidRPr="006A4A80" w:rsidRDefault="00BA3191" w:rsidP="000027C5">
      <w:pPr>
        <w:ind w:right="-1"/>
        <w:jc w:val="both"/>
        <w:rPr>
          <w:lang w:val="es-CR"/>
        </w:rPr>
      </w:pPr>
    </w:p>
    <w:p w14:paraId="02816EB7" w14:textId="77777777" w:rsidR="00BA3191" w:rsidRPr="006A4A80" w:rsidRDefault="00BA3191" w:rsidP="000027C5">
      <w:pPr>
        <w:ind w:right="-1"/>
        <w:jc w:val="both"/>
        <w:rPr>
          <w:lang w:val="es-CR"/>
        </w:rPr>
      </w:pPr>
      <w:r w:rsidRPr="006A4A80">
        <w:rPr>
          <w:lang w:val="es-CR"/>
        </w:rPr>
        <w:br w:type="page"/>
      </w:r>
    </w:p>
    <w:p w14:paraId="3A811B20" w14:textId="77777777" w:rsidR="00B81630" w:rsidRDefault="00B81630" w:rsidP="000027C5">
      <w:pPr>
        <w:widowControl w:val="0"/>
        <w:autoSpaceDE w:val="0"/>
        <w:autoSpaceDN w:val="0"/>
        <w:adjustRightInd w:val="0"/>
        <w:spacing w:after="0"/>
        <w:ind w:right="-1"/>
        <w:jc w:val="both"/>
        <w:rPr>
          <w:b/>
          <w:bCs/>
          <w:lang w:val="es-CR"/>
        </w:rPr>
      </w:pPr>
    </w:p>
    <w:p w14:paraId="05FA80C2" w14:textId="77777777" w:rsidR="00980E8F" w:rsidRDefault="00980E8F" w:rsidP="000027C5">
      <w:pPr>
        <w:widowControl w:val="0"/>
        <w:autoSpaceDE w:val="0"/>
        <w:autoSpaceDN w:val="0"/>
        <w:adjustRightInd w:val="0"/>
        <w:spacing w:after="0"/>
        <w:ind w:right="-1"/>
        <w:jc w:val="both"/>
        <w:rPr>
          <w:b/>
          <w:bCs/>
          <w:lang w:val="es-CR"/>
        </w:rPr>
      </w:pPr>
    </w:p>
    <w:p w14:paraId="762A4CB1" w14:textId="77777777" w:rsidR="00980E8F" w:rsidRPr="006A4A80" w:rsidRDefault="00980E8F" w:rsidP="000027C5">
      <w:pPr>
        <w:widowControl w:val="0"/>
        <w:autoSpaceDE w:val="0"/>
        <w:autoSpaceDN w:val="0"/>
        <w:adjustRightInd w:val="0"/>
        <w:spacing w:after="0"/>
        <w:ind w:right="-1"/>
        <w:jc w:val="both"/>
        <w:rPr>
          <w:b/>
          <w:bCs/>
          <w:lang w:val="es-CR"/>
        </w:rPr>
      </w:pPr>
    </w:p>
    <w:p w14:paraId="4FCD27AC" w14:textId="77777777" w:rsidR="00BA3191" w:rsidRPr="006A4A80" w:rsidRDefault="00BA3191" w:rsidP="000027C5">
      <w:pPr>
        <w:widowControl w:val="0"/>
        <w:autoSpaceDE w:val="0"/>
        <w:autoSpaceDN w:val="0"/>
        <w:adjustRightInd w:val="0"/>
        <w:spacing w:after="0"/>
        <w:ind w:right="-1"/>
        <w:jc w:val="both"/>
        <w:rPr>
          <w:b/>
          <w:bCs/>
          <w:sz w:val="24"/>
          <w:szCs w:val="24"/>
          <w:lang w:val="es-CR"/>
        </w:rPr>
      </w:pPr>
      <w:r w:rsidRPr="006A4A80">
        <w:rPr>
          <w:b/>
          <w:bCs/>
          <w:sz w:val="24"/>
          <w:szCs w:val="24"/>
          <w:lang w:val="es-CR"/>
        </w:rPr>
        <w:t>URWERK</w:t>
      </w:r>
    </w:p>
    <w:p w14:paraId="0C77D79D" w14:textId="77777777" w:rsidR="00853CBD" w:rsidRPr="006A4A80" w:rsidRDefault="00853CBD" w:rsidP="000027C5">
      <w:pPr>
        <w:widowControl w:val="0"/>
        <w:autoSpaceDE w:val="0"/>
        <w:autoSpaceDN w:val="0"/>
        <w:adjustRightInd w:val="0"/>
        <w:spacing w:after="0"/>
        <w:ind w:right="-1"/>
        <w:jc w:val="both"/>
        <w:rPr>
          <w:rFonts w:ascii="Tahoma" w:eastAsia="Calibri" w:hAnsi="Tahoma" w:cs="Tahoma"/>
          <w:bCs/>
          <w:lang w:val="es-CR"/>
        </w:rPr>
      </w:pPr>
    </w:p>
    <w:p w14:paraId="6C976B9D" w14:textId="77777777" w:rsidR="000B7811" w:rsidRDefault="00336002" w:rsidP="000B7811">
      <w:pPr>
        <w:spacing w:after="0" w:line="240" w:lineRule="auto"/>
        <w:jc w:val="both"/>
        <w:rPr>
          <w:rFonts w:ascii="Tahoma" w:hAnsi="Tahoma" w:cs="Tahoma"/>
          <w:lang w:val="es-NI"/>
        </w:rPr>
      </w:pPr>
      <w:r w:rsidRPr="000B7811">
        <w:rPr>
          <w:rFonts w:ascii="Tahoma" w:eastAsia="Calibri" w:hAnsi="Tahoma" w:cs="Tahoma"/>
          <w:bCs/>
          <w:lang w:val="es-CR"/>
        </w:rPr>
        <w:t>“</w:t>
      </w:r>
      <w:r w:rsidRPr="000B7811">
        <w:rPr>
          <w:rFonts w:ascii="Tahoma" w:eastAsia="Calibri" w:hAnsi="Tahoma" w:cs="Tahoma"/>
          <w:lang w:val="es-CR"/>
        </w:rPr>
        <w:t xml:space="preserve">No nos planteamos </w:t>
      </w:r>
      <w:r w:rsidR="00CF5068">
        <w:rPr>
          <w:rFonts w:ascii="Tahoma" w:eastAsia="Calibri" w:hAnsi="Tahoma" w:cs="Tahoma"/>
          <w:lang w:val="es-CR"/>
        </w:rPr>
        <w:t xml:space="preserve">jamás </w:t>
      </w:r>
      <w:r w:rsidR="000B7811" w:rsidRPr="000B7811">
        <w:rPr>
          <w:rFonts w:ascii="Tahoma" w:hAnsi="Tahoma" w:cs="Tahoma"/>
          <w:lang w:val="es-PY"/>
        </w:rPr>
        <w:t>proponer una enésima versión de una complicación existente</w:t>
      </w:r>
      <w:r w:rsidRPr="000B7811">
        <w:rPr>
          <w:rFonts w:ascii="Tahoma" w:eastAsia="Calibri" w:hAnsi="Tahoma" w:cs="Tahoma"/>
          <w:lang w:val="es-CR"/>
        </w:rPr>
        <w:t>” explica Felix Baumgartner, maestro relojero y cofundador de URWERK. “Nuestros relojes son únicos porque cada modelo requiere un esfuerzo de concepción original.” De ahí el valor y excepcionalidad. De nuestras creacione</w:t>
      </w:r>
      <w:r w:rsidR="00CF5068">
        <w:rPr>
          <w:rFonts w:ascii="Tahoma" w:eastAsia="Calibri" w:hAnsi="Tahoma" w:cs="Tahoma"/>
          <w:lang w:val="es-CR"/>
        </w:rPr>
        <w:t>s”</w:t>
      </w:r>
      <w:r w:rsidRPr="000B7811">
        <w:rPr>
          <w:rFonts w:ascii="Tahoma" w:hAnsi="Tahoma" w:cs="Tahoma"/>
          <w:lang w:val="es-ES"/>
        </w:rPr>
        <w:t xml:space="preserve">. Lo propio viene a decir Martin Frei, </w:t>
      </w:r>
      <w:r w:rsidR="000B7811" w:rsidRPr="000B7811">
        <w:rPr>
          <w:rFonts w:ascii="Tahoma" w:hAnsi="Tahoma" w:cs="Tahoma"/>
          <w:lang w:val="es-ES"/>
        </w:rPr>
        <w:t xml:space="preserve">jefe diseñador y asimismo cofundador de la casa, </w:t>
      </w:r>
      <w:r w:rsidRPr="000B7811">
        <w:rPr>
          <w:rFonts w:ascii="Tahoma" w:hAnsi="Tahoma" w:cs="Tahoma"/>
          <w:lang w:val="es-ES"/>
        </w:rPr>
        <w:t>quien sella la rúbrica est</w:t>
      </w:r>
      <w:r w:rsidR="00CF5068">
        <w:rPr>
          <w:rFonts w:ascii="Tahoma" w:hAnsi="Tahoma" w:cs="Tahoma"/>
          <w:lang w:val="es-ES"/>
        </w:rPr>
        <w:t>ética de cada uno de los modelos:</w:t>
      </w:r>
      <w:r w:rsidR="000B7811" w:rsidRPr="000B7811">
        <w:rPr>
          <w:rFonts w:ascii="Tahoma" w:hAnsi="Tahoma" w:cs="Tahoma"/>
          <w:lang w:val="es-NI"/>
        </w:rPr>
        <w:t xml:space="preserve"> “No sé crear sin tot</w:t>
      </w:r>
      <w:r w:rsidR="00CF5068">
        <w:rPr>
          <w:rFonts w:ascii="Tahoma" w:hAnsi="Tahoma" w:cs="Tahoma"/>
          <w:lang w:val="es-NI"/>
        </w:rPr>
        <w:t xml:space="preserve">al libertad, y como no soy del </w:t>
      </w:r>
      <w:r w:rsidR="00CF5068" w:rsidRPr="00CF5068">
        <w:rPr>
          <w:rFonts w:ascii="Tahoma" w:hAnsi="Tahoma" w:cs="Tahoma"/>
          <w:i/>
          <w:lang w:val="es-NI"/>
        </w:rPr>
        <w:t>mundillo</w:t>
      </w:r>
      <w:r w:rsidR="000B7811" w:rsidRPr="00CF5068">
        <w:rPr>
          <w:rFonts w:ascii="Tahoma" w:hAnsi="Tahoma" w:cs="Tahoma"/>
          <w:i/>
          <w:lang w:val="es-NI"/>
        </w:rPr>
        <w:t xml:space="preserve"> </w:t>
      </w:r>
      <w:r w:rsidR="000B7811" w:rsidRPr="000B7811">
        <w:rPr>
          <w:rFonts w:ascii="Tahoma" w:hAnsi="Tahoma" w:cs="Tahoma"/>
          <w:lang w:val="es-NI"/>
        </w:rPr>
        <w:t>de la relojería, mi fuente de inspiración es mi propio acervo cultural”.</w:t>
      </w:r>
    </w:p>
    <w:p w14:paraId="08084E1D" w14:textId="77777777" w:rsidR="000B7811" w:rsidRDefault="000B7811" w:rsidP="000B7811">
      <w:pPr>
        <w:spacing w:after="0" w:line="240" w:lineRule="auto"/>
        <w:jc w:val="both"/>
        <w:rPr>
          <w:rFonts w:ascii="Tahoma" w:hAnsi="Tahoma" w:cs="Tahoma"/>
          <w:lang w:val="es-NI"/>
        </w:rPr>
      </w:pPr>
    </w:p>
    <w:p w14:paraId="41A96D8D" w14:textId="77777777" w:rsidR="000B7811" w:rsidRDefault="000B7811" w:rsidP="000B7811">
      <w:pPr>
        <w:jc w:val="both"/>
        <w:rPr>
          <w:rFonts w:ascii="Tahoma" w:hAnsi="Tahoma" w:cs="Tahoma"/>
          <w:lang w:val="es-ES"/>
        </w:rPr>
      </w:pPr>
      <w:r w:rsidRPr="000B7811">
        <w:rPr>
          <w:rFonts w:ascii="Tahoma" w:hAnsi="Tahoma" w:cs="Tahoma"/>
          <w:lang w:val="es-NI"/>
        </w:rPr>
        <w:t xml:space="preserve">Creada en 1997, URWERK </w:t>
      </w:r>
      <w:r w:rsidR="00CF5068">
        <w:rPr>
          <w:rFonts w:ascii="Tahoma" w:hAnsi="Tahoma" w:cs="Tahoma"/>
          <w:lang w:val="es-NI"/>
        </w:rPr>
        <w:t>es pionera en el mundo de</w:t>
      </w:r>
      <w:r w:rsidRPr="000B7811">
        <w:rPr>
          <w:rFonts w:ascii="Tahoma" w:hAnsi="Tahoma" w:cs="Tahoma"/>
          <w:lang w:val="es-NI"/>
        </w:rPr>
        <w:t xml:space="preserve"> la relojería independiente. </w:t>
      </w:r>
      <w:r w:rsidRPr="000B7811">
        <w:rPr>
          <w:rFonts w:ascii="Tahoma" w:hAnsi="Tahoma" w:cs="Tahoma"/>
          <w:lang w:val="es-ES"/>
        </w:rPr>
        <w:t>Con una producción de 150 piezas al año viene a ser un taller de artesanos donde el savoir faire relojero y un vanguardista diseño conviven como si cualquier cosa. URWERK concibe relojes complejos, contemporáneos, sin parangón ni parecido, cumpliendo los criterios más exigentes de la alta relojería, la investigación y la creación independientes, los materiales más punteros y un acabado a mano.</w:t>
      </w:r>
    </w:p>
    <w:p w14:paraId="1BDC8AD9" w14:textId="77777777" w:rsidR="001F48A3" w:rsidRPr="000B7811" w:rsidRDefault="001F48A3" w:rsidP="000B7811">
      <w:pPr>
        <w:jc w:val="both"/>
        <w:rPr>
          <w:rFonts w:ascii="Tahoma" w:hAnsi="Tahoma" w:cs="Tahoma"/>
          <w:lang w:val="es-ES"/>
        </w:rPr>
      </w:pPr>
      <w:r>
        <w:rPr>
          <w:rFonts w:ascii="Tahoma" w:hAnsi="Tahoma" w:cs="Tahoma"/>
          <w:lang w:val="es-ES"/>
        </w:rPr>
        <w:t>El Nombre de URWERK ancla sus raíces en 6000 antes de Cristo en la ciudad de Ur, en Mesopotamia. Los sumerios</w:t>
      </w:r>
      <w:r w:rsidR="00CF5068">
        <w:rPr>
          <w:rFonts w:ascii="Tahoma" w:hAnsi="Tahoma" w:cs="Tahoma"/>
          <w:lang w:val="es-ES"/>
        </w:rPr>
        <w:t>,</w:t>
      </w:r>
      <w:r>
        <w:rPr>
          <w:rFonts w:ascii="Tahoma" w:hAnsi="Tahoma" w:cs="Tahoma"/>
          <w:lang w:val="es-ES"/>
        </w:rPr>
        <w:t xml:space="preserve"> observando la sombra del sol en sus monumentos</w:t>
      </w:r>
      <w:r w:rsidR="00CF5068">
        <w:rPr>
          <w:rFonts w:ascii="Tahoma" w:hAnsi="Tahoma" w:cs="Tahoma"/>
          <w:lang w:val="es-ES"/>
        </w:rPr>
        <w:t>,</w:t>
      </w:r>
      <w:r>
        <w:rPr>
          <w:rFonts w:ascii="Tahoma" w:hAnsi="Tahoma" w:cs="Tahoma"/>
          <w:lang w:val="es-ES"/>
        </w:rPr>
        <w:t xml:space="preserve"> concibieron la definición de la unidad de tiempo tal como </w:t>
      </w:r>
      <w:r w:rsidR="00890697">
        <w:rPr>
          <w:rFonts w:ascii="Tahoma" w:hAnsi="Tahoma" w:cs="Tahoma"/>
          <w:lang w:val="es-ES"/>
        </w:rPr>
        <w:t>la entendemos</w:t>
      </w:r>
      <w:r>
        <w:rPr>
          <w:rFonts w:ascii="Tahoma" w:hAnsi="Tahoma" w:cs="Tahoma"/>
          <w:lang w:val="es-ES"/>
        </w:rPr>
        <w:t xml:space="preserve"> hoy día. No se sabe si es casualidad o </w:t>
      </w:r>
      <w:r w:rsidR="00890697">
        <w:rPr>
          <w:rFonts w:ascii="Tahoma" w:hAnsi="Tahoma" w:cs="Tahoma"/>
          <w:lang w:val="es-ES"/>
        </w:rPr>
        <w:t>alguna</w:t>
      </w:r>
      <w:r>
        <w:rPr>
          <w:rFonts w:ascii="Tahoma" w:hAnsi="Tahoma" w:cs="Tahoma"/>
          <w:lang w:val="es-ES"/>
        </w:rPr>
        <w:t xml:space="preserve"> señal, el caso es que “Ur” también significa el alemán inicio, u or</w:t>
      </w:r>
      <w:r w:rsidR="00890697">
        <w:rPr>
          <w:rFonts w:ascii="Tahoma" w:hAnsi="Tahoma" w:cs="Tahoma"/>
          <w:lang w:val="es-ES"/>
        </w:rPr>
        <w:t>íge</w:t>
      </w:r>
      <w:r>
        <w:rPr>
          <w:rFonts w:ascii="Tahoma" w:hAnsi="Tahoma" w:cs="Tahoma"/>
          <w:lang w:val="es-ES"/>
        </w:rPr>
        <w:t xml:space="preserve">nes. La segunda sílaba de la firma URWERK es asimismo una voz de la lengua de Goethe, ya que el verbo “werk” significa realizar, trabajar, innovar. Viene a ser un homenaje a la constante labor de todos los maestros relojeros hasta </w:t>
      </w:r>
      <w:r w:rsidR="00890697">
        <w:rPr>
          <w:rFonts w:ascii="Tahoma" w:hAnsi="Tahoma" w:cs="Tahoma"/>
          <w:lang w:val="es-ES"/>
        </w:rPr>
        <w:t>el día de hoy</w:t>
      </w:r>
      <w:r>
        <w:rPr>
          <w:rFonts w:ascii="Tahoma" w:hAnsi="Tahoma" w:cs="Tahoma"/>
          <w:lang w:val="es-ES"/>
        </w:rPr>
        <w:t>, quienes han venido arm</w:t>
      </w:r>
      <w:r w:rsidR="00890697">
        <w:rPr>
          <w:rFonts w:ascii="Tahoma" w:hAnsi="Tahoma" w:cs="Tahoma"/>
          <w:lang w:val="es-ES"/>
        </w:rPr>
        <w:t>ando</w:t>
      </w:r>
      <w:r>
        <w:rPr>
          <w:rFonts w:ascii="Tahoma" w:hAnsi="Tahoma" w:cs="Tahoma"/>
          <w:lang w:val="es-ES"/>
        </w:rPr>
        <w:t xml:space="preserve"> los que ahora llamamos la Alta Relojería. </w:t>
      </w:r>
    </w:p>
    <w:p w14:paraId="76C76B63" w14:textId="77777777" w:rsidR="000B7811" w:rsidRPr="000B7811" w:rsidRDefault="000B7811" w:rsidP="000B7811">
      <w:pPr>
        <w:spacing w:after="0" w:line="240" w:lineRule="auto"/>
        <w:jc w:val="both"/>
        <w:rPr>
          <w:rFonts w:ascii="Tahoma" w:hAnsi="Tahoma" w:cs="Tahoma"/>
          <w:lang w:val="es-ES"/>
        </w:rPr>
      </w:pPr>
    </w:p>
    <w:p w14:paraId="5B6FBCE2" w14:textId="77777777" w:rsidR="000B7811" w:rsidRDefault="000B7811" w:rsidP="000B7811">
      <w:pPr>
        <w:spacing w:after="0" w:line="240" w:lineRule="auto"/>
        <w:jc w:val="both"/>
        <w:rPr>
          <w:rFonts w:ascii="Tahoma" w:hAnsi="Tahoma" w:cs="Tahoma"/>
          <w:lang w:val="es-NI"/>
        </w:rPr>
      </w:pPr>
    </w:p>
    <w:p w14:paraId="68AE171F" w14:textId="77777777" w:rsidR="000B7811" w:rsidRPr="000B7811" w:rsidRDefault="000B7811" w:rsidP="000B7811">
      <w:pPr>
        <w:spacing w:after="0" w:line="240" w:lineRule="auto"/>
        <w:jc w:val="both"/>
        <w:rPr>
          <w:rFonts w:ascii="Tahoma" w:hAnsi="Tahoma" w:cs="Tahoma"/>
          <w:lang w:val="es-ES"/>
        </w:rPr>
      </w:pPr>
    </w:p>
    <w:p w14:paraId="79B9E51D" w14:textId="77777777" w:rsidR="00BA3191" w:rsidRPr="000B7811" w:rsidRDefault="00BA3191" w:rsidP="000027C5">
      <w:pPr>
        <w:widowControl w:val="0"/>
        <w:autoSpaceDE w:val="0"/>
        <w:autoSpaceDN w:val="0"/>
        <w:adjustRightInd w:val="0"/>
        <w:spacing w:after="0"/>
        <w:ind w:right="-1"/>
        <w:jc w:val="both"/>
        <w:rPr>
          <w:rFonts w:ascii="Tahoma" w:eastAsia="Calibri" w:hAnsi="Tahoma" w:cs="Tahoma"/>
          <w:bCs/>
          <w:lang w:val="es-NI"/>
        </w:rPr>
      </w:pPr>
    </w:p>
    <w:p w14:paraId="6B97761B" w14:textId="77777777" w:rsidR="00336002" w:rsidRPr="000B7811" w:rsidRDefault="00336002" w:rsidP="000027C5">
      <w:pPr>
        <w:widowControl w:val="0"/>
        <w:autoSpaceDE w:val="0"/>
        <w:autoSpaceDN w:val="0"/>
        <w:adjustRightInd w:val="0"/>
        <w:spacing w:after="0"/>
        <w:ind w:right="-1"/>
        <w:jc w:val="both"/>
        <w:rPr>
          <w:rFonts w:ascii="Tahoma" w:eastAsia="Calibri" w:hAnsi="Tahoma" w:cs="Tahoma"/>
          <w:bCs/>
          <w:lang w:val="es-CR"/>
        </w:rPr>
      </w:pPr>
    </w:p>
    <w:p w14:paraId="2C9ACB4B" w14:textId="77777777" w:rsidR="00336002" w:rsidRPr="00336002" w:rsidRDefault="00336002" w:rsidP="00336002">
      <w:pPr>
        <w:spacing w:after="0" w:line="240" w:lineRule="auto"/>
        <w:jc w:val="both"/>
        <w:rPr>
          <w:lang w:val="es-ES"/>
        </w:rPr>
      </w:pPr>
    </w:p>
    <w:p w14:paraId="4975BBDC" w14:textId="77777777" w:rsidR="00336002" w:rsidRDefault="00336002" w:rsidP="00336002">
      <w:pPr>
        <w:spacing w:after="0" w:line="240" w:lineRule="auto"/>
        <w:jc w:val="both"/>
        <w:rPr>
          <w:lang w:val="es-NI"/>
        </w:rPr>
      </w:pPr>
    </w:p>
    <w:p w14:paraId="44B4C8EE" w14:textId="77777777" w:rsidR="00BA3191" w:rsidRPr="00336002" w:rsidRDefault="00BA3191" w:rsidP="00980E8F">
      <w:pPr>
        <w:ind w:right="-1"/>
        <w:jc w:val="both"/>
        <w:rPr>
          <w:lang w:val="es-ES"/>
        </w:rPr>
      </w:pPr>
    </w:p>
    <w:sectPr w:rsidR="00BA3191" w:rsidRPr="00336002" w:rsidSect="000027C5">
      <w:headerReference w:type="default" r:id="rId10"/>
      <w:pgSz w:w="11906" w:h="16838"/>
      <w:pgMar w:top="1418" w:right="1133"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3A59E" w14:textId="77777777" w:rsidR="00536968" w:rsidRDefault="00536968">
      <w:pPr>
        <w:spacing w:after="0" w:line="240" w:lineRule="auto"/>
      </w:pPr>
      <w:r>
        <w:separator/>
      </w:r>
    </w:p>
  </w:endnote>
  <w:endnote w:type="continuationSeparator" w:id="0">
    <w:p w14:paraId="47B8D45B" w14:textId="77777777" w:rsidR="00536968" w:rsidRDefault="005369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Bold">
    <w:altName w:val="Book Antiqu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82778D" w14:textId="77777777" w:rsidR="00536968" w:rsidRDefault="00536968">
      <w:pPr>
        <w:spacing w:after="0" w:line="240" w:lineRule="auto"/>
      </w:pPr>
      <w:r>
        <w:separator/>
      </w:r>
    </w:p>
  </w:footnote>
  <w:footnote w:type="continuationSeparator" w:id="0">
    <w:p w14:paraId="41B05C61" w14:textId="77777777" w:rsidR="00536968" w:rsidRDefault="005369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9D81E" w14:textId="77777777" w:rsidR="00166563" w:rsidRDefault="00496701" w:rsidP="000B202E">
    <w:pPr>
      <w:pStyle w:val="En-tte"/>
      <w:jc w:val="right"/>
    </w:pPr>
    <w:r>
      <w:rPr>
        <w:noProof/>
        <w:lang w:eastAsia="fr-CH"/>
      </w:rPr>
      <w:drawing>
        <wp:inline distT="0" distB="0" distL="0" distR="0" wp14:anchorId="2560B5A7" wp14:editId="0A2592E6">
          <wp:extent cx="2520000" cy="684412"/>
          <wp:effectExtent l="0" t="0" r="0" b="190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12"/>
                  </a:xfrm>
                  <a:prstGeom prst="rect">
                    <a:avLst/>
                  </a:prstGeom>
                </pic:spPr>
              </pic:pic>
            </a:graphicData>
          </a:graphic>
        </wp:inline>
      </w:drawing>
    </w:r>
  </w:p>
  <w:p w14:paraId="0D74CA39" w14:textId="77777777" w:rsidR="00166563" w:rsidRDefault="00166563">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031"/>
    <w:rsid w:val="000027C5"/>
    <w:rsid w:val="00004D1A"/>
    <w:rsid w:val="000068D9"/>
    <w:rsid w:val="00020842"/>
    <w:rsid w:val="000308E8"/>
    <w:rsid w:val="000403A8"/>
    <w:rsid w:val="00042813"/>
    <w:rsid w:val="00050695"/>
    <w:rsid w:val="000535F1"/>
    <w:rsid w:val="00053BB3"/>
    <w:rsid w:val="00055F79"/>
    <w:rsid w:val="00057B06"/>
    <w:rsid w:val="00057D53"/>
    <w:rsid w:val="000752CB"/>
    <w:rsid w:val="00076BEA"/>
    <w:rsid w:val="00097AAD"/>
    <w:rsid w:val="000B202E"/>
    <w:rsid w:val="000B7811"/>
    <w:rsid w:val="000C29E2"/>
    <w:rsid w:val="000C4BE5"/>
    <w:rsid w:val="000D09E8"/>
    <w:rsid w:val="000F212F"/>
    <w:rsid w:val="00100E75"/>
    <w:rsid w:val="001034C0"/>
    <w:rsid w:val="00103899"/>
    <w:rsid w:val="00111AAE"/>
    <w:rsid w:val="001158AD"/>
    <w:rsid w:val="001205A7"/>
    <w:rsid w:val="001252A6"/>
    <w:rsid w:val="00136703"/>
    <w:rsid w:val="001447D6"/>
    <w:rsid w:val="00152FA4"/>
    <w:rsid w:val="0015661B"/>
    <w:rsid w:val="00161FC9"/>
    <w:rsid w:val="00166563"/>
    <w:rsid w:val="00177B49"/>
    <w:rsid w:val="0018242E"/>
    <w:rsid w:val="00184072"/>
    <w:rsid w:val="00186FF8"/>
    <w:rsid w:val="001919B7"/>
    <w:rsid w:val="00195A0C"/>
    <w:rsid w:val="001964FF"/>
    <w:rsid w:val="001A1141"/>
    <w:rsid w:val="001A2805"/>
    <w:rsid w:val="001B15A0"/>
    <w:rsid w:val="001B430A"/>
    <w:rsid w:val="001B6088"/>
    <w:rsid w:val="001B7612"/>
    <w:rsid w:val="001C40BF"/>
    <w:rsid w:val="001D4101"/>
    <w:rsid w:val="001E0A28"/>
    <w:rsid w:val="001F29E6"/>
    <w:rsid w:val="001F48A3"/>
    <w:rsid w:val="00213F53"/>
    <w:rsid w:val="00222AB5"/>
    <w:rsid w:val="002334A0"/>
    <w:rsid w:val="00242F7E"/>
    <w:rsid w:val="0025601B"/>
    <w:rsid w:val="00260988"/>
    <w:rsid w:val="00260DE5"/>
    <w:rsid w:val="00264236"/>
    <w:rsid w:val="002713DF"/>
    <w:rsid w:val="002840AF"/>
    <w:rsid w:val="002A1300"/>
    <w:rsid w:val="002A4E6D"/>
    <w:rsid w:val="002B09A9"/>
    <w:rsid w:val="002B5757"/>
    <w:rsid w:val="002B62CD"/>
    <w:rsid w:val="002B6809"/>
    <w:rsid w:val="002C33C3"/>
    <w:rsid w:val="002C39A0"/>
    <w:rsid w:val="002D3F7E"/>
    <w:rsid w:val="002D6836"/>
    <w:rsid w:val="002F2387"/>
    <w:rsid w:val="002F5EE4"/>
    <w:rsid w:val="002F6102"/>
    <w:rsid w:val="002F71E8"/>
    <w:rsid w:val="00303F2F"/>
    <w:rsid w:val="0030525E"/>
    <w:rsid w:val="00320682"/>
    <w:rsid w:val="00321AB8"/>
    <w:rsid w:val="00330AEA"/>
    <w:rsid w:val="00331DFB"/>
    <w:rsid w:val="00336002"/>
    <w:rsid w:val="003418AB"/>
    <w:rsid w:val="00347242"/>
    <w:rsid w:val="003568E7"/>
    <w:rsid w:val="00362292"/>
    <w:rsid w:val="003740A0"/>
    <w:rsid w:val="003821F6"/>
    <w:rsid w:val="003B12AF"/>
    <w:rsid w:val="003B3DBD"/>
    <w:rsid w:val="003B40DA"/>
    <w:rsid w:val="003B5C9E"/>
    <w:rsid w:val="003B6837"/>
    <w:rsid w:val="003C0E92"/>
    <w:rsid w:val="003C190D"/>
    <w:rsid w:val="003C1F70"/>
    <w:rsid w:val="003C2332"/>
    <w:rsid w:val="003C3400"/>
    <w:rsid w:val="003C7217"/>
    <w:rsid w:val="003D2037"/>
    <w:rsid w:val="003D272F"/>
    <w:rsid w:val="003E73DA"/>
    <w:rsid w:val="003F13C7"/>
    <w:rsid w:val="003F2D93"/>
    <w:rsid w:val="003F6366"/>
    <w:rsid w:val="0042573E"/>
    <w:rsid w:val="00430A6D"/>
    <w:rsid w:val="00437ECA"/>
    <w:rsid w:val="00451351"/>
    <w:rsid w:val="00453D38"/>
    <w:rsid w:val="00457CC7"/>
    <w:rsid w:val="0047075A"/>
    <w:rsid w:val="0049649B"/>
    <w:rsid w:val="00496701"/>
    <w:rsid w:val="004A09A6"/>
    <w:rsid w:val="004A3072"/>
    <w:rsid w:val="004A3819"/>
    <w:rsid w:val="004C3141"/>
    <w:rsid w:val="004C7BF0"/>
    <w:rsid w:val="004D7BF7"/>
    <w:rsid w:val="005022DE"/>
    <w:rsid w:val="00536968"/>
    <w:rsid w:val="00544B0B"/>
    <w:rsid w:val="005556B8"/>
    <w:rsid w:val="00561C1A"/>
    <w:rsid w:val="0056563E"/>
    <w:rsid w:val="00574D62"/>
    <w:rsid w:val="00592CC7"/>
    <w:rsid w:val="005968E5"/>
    <w:rsid w:val="005974E4"/>
    <w:rsid w:val="005A38FB"/>
    <w:rsid w:val="005A7216"/>
    <w:rsid w:val="005A7AEA"/>
    <w:rsid w:val="005B1FDC"/>
    <w:rsid w:val="005B59E0"/>
    <w:rsid w:val="005C23EF"/>
    <w:rsid w:val="005C66AE"/>
    <w:rsid w:val="005D2514"/>
    <w:rsid w:val="005D61D1"/>
    <w:rsid w:val="005D6C16"/>
    <w:rsid w:val="005E1710"/>
    <w:rsid w:val="005F29E6"/>
    <w:rsid w:val="005F3503"/>
    <w:rsid w:val="005F3E8C"/>
    <w:rsid w:val="006032C9"/>
    <w:rsid w:val="00607571"/>
    <w:rsid w:val="00612254"/>
    <w:rsid w:val="0061314F"/>
    <w:rsid w:val="00630AF9"/>
    <w:rsid w:val="00632AE8"/>
    <w:rsid w:val="00635266"/>
    <w:rsid w:val="0064073A"/>
    <w:rsid w:val="00645226"/>
    <w:rsid w:val="006516D9"/>
    <w:rsid w:val="00661051"/>
    <w:rsid w:val="0066292B"/>
    <w:rsid w:val="0066789C"/>
    <w:rsid w:val="00674232"/>
    <w:rsid w:val="006743A2"/>
    <w:rsid w:val="006A18DA"/>
    <w:rsid w:val="006A4A80"/>
    <w:rsid w:val="006A64C6"/>
    <w:rsid w:val="006A67A9"/>
    <w:rsid w:val="006E061A"/>
    <w:rsid w:val="006E4D92"/>
    <w:rsid w:val="006E5555"/>
    <w:rsid w:val="006E6632"/>
    <w:rsid w:val="006F005A"/>
    <w:rsid w:val="00711234"/>
    <w:rsid w:val="007312A6"/>
    <w:rsid w:val="00741DDA"/>
    <w:rsid w:val="007424B4"/>
    <w:rsid w:val="00744D4D"/>
    <w:rsid w:val="00746FD5"/>
    <w:rsid w:val="00760DC5"/>
    <w:rsid w:val="007A1D32"/>
    <w:rsid w:val="007A2C71"/>
    <w:rsid w:val="007B70E8"/>
    <w:rsid w:val="007C23C2"/>
    <w:rsid w:val="007C41B2"/>
    <w:rsid w:val="007C4DEC"/>
    <w:rsid w:val="007C707F"/>
    <w:rsid w:val="007D4031"/>
    <w:rsid w:val="007D715A"/>
    <w:rsid w:val="007E4CF9"/>
    <w:rsid w:val="007E74FA"/>
    <w:rsid w:val="00800C34"/>
    <w:rsid w:val="008053E2"/>
    <w:rsid w:val="00820B07"/>
    <w:rsid w:val="008225FB"/>
    <w:rsid w:val="0083479E"/>
    <w:rsid w:val="00835799"/>
    <w:rsid w:val="00837929"/>
    <w:rsid w:val="00840BD3"/>
    <w:rsid w:val="00843139"/>
    <w:rsid w:val="00853CBD"/>
    <w:rsid w:val="00857105"/>
    <w:rsid w:val="0086135F"/>
    <w:rsid w:val="0086683A"/>
    <w:rsid w:val="008811B0"/>
    <w:rsid w:val="00882779"/>
    <w:rsid w:val="00887BCD"/>
    <w:rsid w:val="00890697"/>
    <w:rsid w:val="008A480C"/>
    <w:rsid w:val="008B73CF"/>
    <w:rsid w:val="008D1137"/>
    <w:rsid w:val="008D2B4F"/>
    <w:rsid w:val="008E7269"/>
    <w:rsid w:val="008E7473"/>
    <w:rsid w:val="008F2BB6"/>
    <w:rsid w:val="009058CB"/>
    <w:rsid w:val="00906AD1"/>
    <w:rsid w:val="00906CF9"/>
    <w:rsid w:val="00915C0E"/>
    <w:rsid w:val="00935435"/>
    <w:rsid w:val="009429E1"/>
    <w:rsid w:val="0096302F"/>
    <w:rsid w:val="00971717"/>
    <w:rsid w:val="009770B2"/>
    <w:rsid w:val="00980507"/>
    <w:rsid w:val="00980E8F"/>
    <w:rsid w:val="009906EB"/>
    <w:rsid w:val="00992CB5"/>
    <w:rsid w:val="009959E8"/>
    <w:rsid w:val="009A24B1"/>
    <w:rsid w:val="009B0A59"/>
    <w:rsid w:val="009B2677"/>
    <w:rsid w:val="009C533D"/>
    <w:rsid w:val="009D15EE"/>
    <w:rsid w:val="009E6915"/>
    <w:rsid w:val="009F440B"/>
    <w:rsid w:val="009F6680"/>
    <w:rsid w:val="009F6E52"/>
    <w:rsid w:val="00A06857"/>
    <w:rsid w:val="00A2168E"/>
    <w:rsid w:val="00A2489F"/>
    <w:rsid w:val="00A31582"/>
    <w:rsid w:val="00A45D69"/>
    <w:rsid w:val="00A653F8"/>
    <w:rsid w:val="00A82B2F"/>
    <w:rsid w:val="00AB085C"/>
    <w:rsid w:val="00AC026E"/>
    <w:rsid w:val="00AD3C87"/>
    <w:rsid w:val="00AD6303"/>
    <w:rsid w:val="00AF797B"/>
    <w:rsid w:val="00B107E3"/>
    <w:rsid w:val="00B2377A"/>
    <w:rsid w:val="00B27197"/>
    <w:rsid w:val="00B4005B"/>
    <w:rsid w:val="00B40079"/>
    <w:rsid w:val="00B42513"/>
    <w:rsid w:val="00B4386F"/>
    <w:rsid w:val="00B67B34"/>
    <w:rsid w:val="00B67C9E"/>
    <w:rsid w:val="00B720E4"/>
    <w:rsid w:val="00B81630"/>
    <w:rsid w:val="00B84697"/>
    <w:rsid w:val="00BA3191"/>
    <w:rsid w:val="00BA3D39"/>
    <w:rsid w:val="00BB0258"/>
    <w:rsid w:val="00BB067D"/>
    <w:rsid w:val="00BB600A"/>
    <w:rsid w:val="00BC59FB"/>
    <w:rsid w:val="00C00ED4"/>
    <w:rsid w:val="00C036E1"/>
    <w:rsid w:val="00C11558"/>
    <w:rsid w:val="00C130D1"/>
    <w:rsid w:val="00C201A7"/>
    <w:rsid w:val="00C26A09"/>
    <w:rsid w:val="00C279FC"/>
    <w:rsid w:val="00C27E16"/>
    <w:rsid w:val="00C676EF"/>
    <w:rsid w:val="00C73D22"/>
    <w:rsid w:val="00C76785"/>
    <w:rsid w:val="00C8019A"/>
    <w:rsid w:val="00C96465"/>
    <w:rsid w:val="00CA428E"/>
    <w:rsid w:val="00CA5D2A"/>
    <w:rsid w:val="00CB64DF"/>
    <w:rsid w:val="00CB6D4C"/>
    <w:rsid w:val="00CD1312"/>
    <w:rsid w:val="00CD6462"/>
    <w:rsid w:val="00CE4133"/>
    <w:rsid w:val="00CE45DD"/>
    <w:rsid w:val="00CF5068"/>
    <w:rsid w:val="00CF56A0"/>
    <w:rsid w:val="00D16A99"/>
    <w:rsid w:val="00D20ED8"/>
    <w:rsid w:val="00D22346"/>
    <w:rsid w:val="00D22495"/>
    <w:rsid w:val="00D2264F"/>
    <w:rsid w:val="00D30E0C"/>
    <w:rsid w:val="00D35E20"/>
    <w:rsid w:val="00D53D61"/>
    <w:rsid w:val="00D71273"/>
    <w:rsid w:val="00D81F1C"/>
    <w:rsid w:val="00D94947"/>
    <w:rsid w:val="00D9757C"/>
    <w:rsid w:val="00DA2C35"/>
    <w:rsid w:val="00DB5D7C"/>
    <w:rsid w:val="00DC1F35"/>
    <w:rsid w:val="00DC47BF"/>
    <w:rsid w:val="00DC4C1A"/>
    <w:rsid w:val="00DC55D3"/>
    <w:rsid w:val="00DC58F7"/>
    <w:rsid w:val="00DD191A"/>
    <w:rsid w:val="00E067B9"/>
    <w:rsid w:val="00E112A6"/>
    <w:rsid w:val="00E2162E"/>
    <w:rsid w:val="00E21B88"/>
    <w:rsid w:val="00E25EAF"/>
    <w:rsid w:val="00E324EE"/>
    <w:rsid w:val="00E46FE0"/>
    <w:rsid w:val="00E633AC"/>
    <w:rsid w:val="00E819A9"/>
    <w:rsid w:val="00E867B0"/>
    <w:rsid w:val="00E977E5"/>
    <w:rsid w:val="00EB6AA0"/>
    <w:rsid w:val="00EC4ABF"/>
    <w:rsid w:val="00ED2A81"/>
    <w:rsid w:val="00EF3164"/>
    <w:rsid w:val="00F07FDD"/>
    <w:rsid w:val="00F10316"/>
    <w:rsid w:val="00F140A9"/>
    <w:rsid w:val="00F243DE"/>
    <w:rsid w:val="00F34983"/>
    <w:rsid w:val="00F42A5A"/>
    <w:rsid w:val="00F54507"/>
    <w:rsid w:val="00F54C6D"/>
    <w:rsid w:val="00F62E8C"/>
    <w:rsid w:val="00F6615A"/>
    <w:rsid w:val="00F72CFD"/>
    <w:rsid w:val="00F90F0F"/>
    <w:rsid w:val="00FA2EAD"/>
    <w:rsid w:val="00FA64ED"/>
    <w:rsid w:val="00FA6E26"/>
    <w:rsid w:val="00FC4DC6"/>
    <w:rsid w:val="00FC7906"/>
    <w:rsid w:val="00FC7D38"/>
    <w:rsid w:val="00FD1F9D"/>
    <w:rsid w:val="00FD52BD"/>
    <w:rsid w:val="00FF1185"/>
    <w:rsid w:val="00FF6E48"/>
  </w:rsids>
  <m:mathPr>
    <m:mathFont m:val="Cambria Math"/>
    <m:brkBin m:val="before"/>
    <m:brkBinSub m:val="--"/>
    <m:smallFrac/>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F8AD44"/>
  <w15:docId w15:val="{19CEAAD6-43F7-41C4-96A3-D68E94E2C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031"/>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D4031"/>
    <w:pPr>
      <w:tabs>
        <w:tab w:val="center" w:pos="4536"/>
        <w:tab w:val="right" w:pos="9072"/>
      </w:tabs>
      <w:spacing w:after="0" w:line="240" w:lineRule="auto"/>
    </w:pPr>
  </w:style>
  <w:style w:type="character" w:customStyle="1" w:styleId="En-tteCar">
    <w:name w:val="En-tête Car"/>
    <w:basedOn w:val="Policepardfaut"/>
    <w:link w:val="En-tte"/>
    <w:uiPriority w:val="99"/>
    <w:rsid w:val="007D4031"/>
  </w:style>
  <w:style w:type="paragraph" w:styleId="Titre">
    <w:name w:val="Title"/>
    <w:basedOn w:val="Normal"/>
    <w:next w:val="Normal"/>
    <w:link w:val="TitreCar"/>
    <w:uiPriority w:val="10"/>
    <w:qFormat/>
    <w:rsid w:val="007D403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D4031"/>
    <w:rPr>
      <w:rFonts w:asciiTheme="majorHAnsi" w:eastAsiaTheme="majorEastAsia" w:hAnsiTheme="majorHAnsi" w:cstheme="majorBidi"/>
      <w:spacing w:val="-10"/>
      <w:kern w:val="28"/>
      <w:sz w:val="56"/>
      <w:szCs w:val="56"/>
    </w:rPr>
  </w:style>
  <w:style w:type="paragraph" w:styleId="Pieddepage">
    <w:name w:val="footer"/>
    <w:basedOn w:val="Normal"/>
    <w:link w:val="PieddepageCar"/>
    <w:uiPriority w:val="99"/>
    <w:unhideWhenUsed/>
    <w:rsid w:val="001B608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B6088"/>
  </w:style>
  <w:style w:type="paragraph" w:styleId="Textedebulles">
    <w:name w:val="Balloon Text"/>
    <w:basedOn w:val="Normal"/>
    <w:link w:val="TextedebullesCar"/>
    <w:uiPriority w:val="99"/>
    <w:semiHidden/>
    <w:unhideWhenUsed/>
    <w:rsid w:val="003568E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568E7"/>
    <w:rPr>
      <w:rFonts w:ascii="Segoe UI" w:hAnsi="Segoe UI" w:cs="Segoe UI"/>
      <w:sz w:val="18"/>
      <w:szCs w:val="18"/>
    </w:rPr>
  </w:style>
  <w:style w:type="paragraph" w:styleId="Lgende">
    <w:name w:val="caption"/>
    <w:basedOn w:val="Normal"/>
    <w:next w:val="Normal"/>
    <w:uiPriority w:val="35"/>
    <w:unhideWhenUsed/>
    <w:qFormat/>
    <w:rsid w:val="00630AF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67450">
      <w:bodyDiv w:val="1"/>
      <w:marLeft w:val="0"/>
      <w:marRight w:val="0"/>
      <w:marTop w:val="0"/>
      <w:marBottom w:val="0"/>
      <w:divBdr>
        <w:top w:val="none" w:sz="0" w:space="0" w:color="auto"/>
        <w:left w:val="none" w:sz="0" w:space="0" w:color="auto"/>
        <w:bottom w:val="none" w:sz="0" w:space="0" w:color="auto"/>
        <w:right w:val="none" w:sz="0" w:space="0" w:color="auto"/>
      </w:divBdr>
    </w:div>
    <w:div w:id="928999436">
      <w:bodyDiv w:val="1"/>
      <w:marLeft w:val="0"/>
      <w:marRight w:val="0"/>
      <w:marTop w:val="0"/>
      <w:marBottom w:val="0"/>
      <w:divBdr>
        <w:top w:val="none" w:sz="0" w:space="0" w:color="auto"/>
        <w:left w:val="none" w:sz="0" w:space="0" w:color="auto"/>
        <w:bottom w:val="none" w:sz="0" w:space="0" w:color="auto"/>
        <w:right w:val="none" w:sz="0" w:space="0" w:color="auto"/>
      </w:divBdr>
    </w:div>
    <w:div w:id="1396851896">
      <w:bodyDiv w:val="1"/>
      <w:marLeft w:val="0"/>
      <w:marRight w:val="0"/>
      <w:marTop w:val="0"/>
      <w:marBottom w:val="0"/>
      <w:divBdr>
        <w:top w:val="none" w:sz="0" w:space="0" w:color="auto"/>
        <w:left w:val="none" w:sz="0" w:space="0" w:color="auto"/>
        <w:bottom w:val="none" w:sz="0" w:space="0" w:color="auto"/>
        <w:right w:val="none" w:sz="0" w:space="0" w:color="auto"/>
      </w:divBdr>
      <w:divsChild>
        <w:div w:id="1706634689">
          <w:marLeft w:val="0"/>
          <w:marRight w:val="0"/>
          <w:marTop w:val="0"/>
          <w:marBottom w:val="0"/>
          <w:divBdr>
            <w:top w:val="none" w:sz="0" w:space="0" w:color="auto"/>
            <w:left w:val="none" w:sz="0" w:space="0" w:color="auto"/>
            <w:bottom w:val="none" w:sz="0" w:space="0" w:color="auto"/>
            <w:right w:val="none" w:sz="0" w:space="0" w:color="auto"/>
          </w:divBdr>
          <w:divsChild>
            <w:div w:id="1647082376">
              <w:marLeft w:val="0"/>
              <w:marRight w:val="0"/>
              <w:marTop w:val="0"/>
              <w:marBottom w:val="0"/>
              <w:divBdr>
                <w:top w:val="none" w:sz="0" w:space="0" w:color="auto"/>
                <w:left w:val="none" w:sz="0" w:space="0" w:color="auto"/>
                <w:bottom w:val="none" w:sz="0" w:space="0" w:color="auto"/>
                <w:right w:val="none" w:sz="0" w:space="0" w:color="auto"/>
              </w:divBdr>
            </w:div>
            <w:div w:id="1210142453">
              <w:marLeft w:val="0"/>
              <w:marRight w:val="0"/>
              <w:marTop w:val="0"/>
              <w:marBottom w:val="0"/>
              <w:divBdr>
                <w:top w:val="none" w:sz="0" w:space="0" w:color="auto"/>
                <w:left w:val="none" w:sz="0" w:space="0" w:color="auto"/>
                <w:bottom w:val="none" w:sz="0" w:space="0" w:color="auto"/>
                <w:right w:val="none" w:sz="0" w:space="0" w:color="auto"/>
              </w:divBdr>
            </w:div>
            <w:div w:id="441267174">
              <w:marLeft w:val="0"/>
              <w:marRight w:val="0"/>
              <w:marTop w:val="0"/>
              <w:marBottom w:val="0"/>
              <w:divBdr>
                <w:top w:val="none" w:sz="0" w:space="0" w:color="auto"/>
                <w:left w:val="none" w:sz="0" w:space="0" w:color="auto"/>
                <w:bottom w:val="none" w:sz="0" w:space="0" w:color="auto"/>
                <w:right w:val="none" w:sz="0" w:space="0" w:color="auto"/>
              </w:divBdr>
            </w:div>
            <w:div w:id="216092792">
              <w:marLeft w:val="0"/>
              <w:marRight w:val="0"/>
              <w:marTop w:val="0"/>
              <w:marBottom w:val="0"/>
              <w:divBdr>
                <w:top w:val="none" w:sz="0" w:space="0" w:color="auto"/>
                <w:left w:val="none" w:sz="0" w:space="0" w:color="auto"/>
                <w:bottom w:val="none" w:sz="0" w:space="0" w:color="auto"/>
                <w:right w:val="none" w:sz="0" w:space="0" w:color="auto"/>
              </w:divBdr>
            </w:div>
            <w:div w:id="819075905">
              <w:marLeft w:val="0"/>
              <w:marRight w:val="0"/>
              <w:marTop w:val="0"/>
              <w:marBottom w:val="0"/>
              <w:divBdr>
                <w:top w:val="none" w:sz="0" w:space="0" w:color="auto"/>
                <w:left w:val="none" w:sz="0" w:space="0" w:color="auto"/>
                <w:bottom w:val="none" w:sz="0" w:space="0" w:color="auto"/>
                <w:right w:val="none" w:sz="0" w:space="0" w:color="auto"/>
              </w:divBdr>
            </w:div>
            <w:div w:id="629480833">
              <w:marLeft w:val="0"/>
              <w:marRight w:val="0"/>
              <w:marTop w:val="0"/>
              <w:marBottom w:val="0"/>
              <w:divBdr>
                <w:top w:val="none" w:sz="0" w:space="0" w:color="auto"/>
                <w:left w:val="none" w:sz="0" w:space="0" w:color="auto"/>
                <w:bottom w:val="none" w:sz="0" w:space="0" w:color="auto"/>
                <w:right w:val="none" w:sz="0" w:space="0" w:color="auto"/>
              </w:divBdr>
            </w:div>
            <w:div w:id="2014650005">
              <w:marLeft w:val="0"/>
              <w:marRight w:val="0"/>
              <w:marTop w:val="0"/>
              <w:marBottom w:val="0"/>
              <w:divBdr>
                <w:top w:val="none" w:sz="0" w:space="0" w:color="auto"/>
                <w:left w:val="none" w:sz="0" w:space="0" w:color="auto"/>
                <w:bottom w:val="none" w:sz="0" w:space="0" w:color="auto"/>
                <w:right w:val="none" w:sz="0" w:space="0" w:color="auto"/>
              </w:divBdr>
            </w:div>
            <w:div w:id="1577007263">
              <w:marLeft w:val="0"/>
              <w:marRight w:val="0"/>
              <w:marTop w:val="0"/>
              <w:marBottom w:val="0"/>
              <w:divBdr>
                <w:top w:val="none" w:sz="0" w:space="0" w:color="auto"/>
                <w:left w:val="none" w:sz="0" w:space="0" w:color="auto"/>
                <w:bottom w:val="none" w:sz="0" w:space="0" w:color="auto"/>
                <w:right w:val="none" w:sz="0" w:space="0" w:color="auto"/>
              </w:divBdr>
            </w:div>
            <w:div w:id="830677593">
              <w:marLeft w:val="0"/>
              <w:marRight w:val="0"/>
              <w:marTop w:val="0"/>
              <w:marBottom w:val="0"/>
              <w:divBdr>
                <w:top w:val="none" w:sz="0" w:space="0" w:color="auto"/>
                <w:left w:val="none" w:sz="0" w:space="0" w:color="auto"/>
                <w:bottom w:val="none" w:sz="0" w:space="0" w:color="auto"/>
                <w:right w:val="none" w:sz="0" w:space="0" w:color="auto"/>
              </w:divBdr>
            </w:div>
            <w:div w:id="1170561705">
              <w:marLeft w:val="0"/>
              <w:marRight w:val="0"/>
              <w:marTop w:val="0"/>
              <w:marBottom w:val="0"/>
              <w:divBdr>
                <w:top w:val="none" w:sz="0" w:space="0" w:color="auto"/>
                <w:left w:val="none" w:sz="0" w:space="0" w:color="auto"/>
                <w:bottom w:val="none" w:sz="0" w:space="0" w:color="auto"/>
                <w:right w:val="none" w:sz="0" w:space="0" w:color="auto"/>
              </w:divBdr>
            </w:div>
            <w:div w:id="719092432">
              <w:marLeft w:val="0"/>
              <w:marRight w:val="0"/>
              <w:marTop w:val="0"/>
              <w:marBottom w:val="0"/>
              <w:divBdr>
                <w:top w:val="none" w:sz="0" w:space="0" w:color="auto"/>
                <w:left w:val="none" w:sz="0" w:space="0" w:color="auto"/>
                <w:bottom w:val="none" w:sz="0" w:space="0" w:color="auto"/>
                <w:right w:val="none" w:sz="0" w:space="0" w:color="auto"/>
              </w:divBdr>
            </w:div>
            <w:div w:id="674768593">
              <w:marLeft w:val="0"/>
              <w:marRight w:val="0"/>
              <w:marTop w:val="0"/>
              <w:marBottom w:val="0"/>
              <w:divBdr>
                <w:top w:val="none" w:sz="0" w:space="0" w:color="auto"/>
                <w:left w:val="none" w:sz="0" w:space="0" w:color="auto"/>
                <w:bottom w:val="none" w:sz="0" w:space="0" w:color="auto"/>
                <w:right w:val="none" w:sz="0" w:space="0" w:color="auto"/>
              </w:divBdr>
            </w:div>
            <w:div w:id="730883916">
              <w:marLeft w:val="0"/>
              <w:marRight w:val="0"/>
              <w:marTop w:val="0"/>
              <w:marBottom w:val="0"/>
              <w:divBdr>
                <w:top w:val="none" w:sz="0" w:space="0" w:color="auto"/>
                <w:left w:val="none" w:sz="0" w:space="0" w:color="auto"/>
                <w:bottom w:val="none" w:sz="0" w:space="0" w:color="auto"/>
                <w:right w:val="none" w:sz="0" w:space="0" w:color="auto"/>
              </w:divBdr>
            </w:div>
            <w:div w:id="1865051289">
              <w:marLeft w:val="0"/>
              <w:marRight w:val="0"/>
              <w:marTop w:val="0"/>
              <w:marBottom w:val="0"/>
              <w:divBdr>
                <w:top w:val="none" w:sz="0" w:space="0" w:color="auto"/>
                <w:left w:val="none" w:sz="0" w:space="0" w:color="auto"/>
                <w:bottom w:val="none" w:sz="0" w:space="0" w:color="auto"/>
                <w:right w:val="none" w:sz="0" w:space="0" w:color="auto"/>
              </w:divBdr>
            </w:div>
            <w:div w:id="1153331188">
              <w:marLeft w:val="0"/>
              <w:marRight w:val="0"/>
              <w:marTop w:val="0"/>
              <w:marBottom w:val="0"/>
              <w:divBdr>
                <w:top w:val="none" w:sz="0" w:space="0" w:color="auto"/>
                <w:left w:val="none" w:sz="0" w:space="0" w:color="auto"/>
                <w:bottom w:val="none" w:sz="0" w:space="0" w:color="auto"/>
                <w:right w:val="none" w:sz="0" w:space="0" w:color="auto"/>
              </w:divBdr>
            </w:div>
            <w:div w:id="454981685">
              <w:marLeft w:val="0"/>
              <w:marRight w:val="0"/>
              <w:marTop w:val="0"/>
              <w:marBottom w:val="0"/>
              <w:divBdr>
                <w:top w:val="none" w:sz="0" w:space="0" w:color="auto"/>
                <w:left w:val="none" w:sz="0" w:space="0" w:color="auto"/>
                <w:bottom w:val="none" w:sz="0" w:space="0" w:color="auto"/>
                <w:right w:val="none" w:sz="0" w:space="0" w:color="auto"/>
              </w:divBdr>
            </w:div>
            <w:div w:id="759332179">
              <w:marLeft w:val="0"/>
              <w:marRight w:val="0"/>
              <w:marTop w:val="0"/>
              <w:marBottom w:val="0"/>
              <w:divBdr>
                <w:top w:val="none" w:sz="0" w:space="0" w:color="auto"/>
                <w:left w:val="none" w:sz="0" w:space="0" w:color="auto"/>
                <w:bottom w:val="none" w:sz="0" w:space="0" w:color="auto"/>
                <w:right w:val="none" w:sz="0" w:space="0" w:color="auto"/>
              </w:divBdr>
            </w:div>
            <w:div w:id="2000425991">
              <w:marLeft w:val="0"/>
              <w:marRight w:val="0"/>
              <w:marTop w:val="0"/>
              <w:marBottom w:val="0"/>
              <w:divBdr>
                <w:top w:val="none" w:sz="0" w:space="0" w:color="auto"/>
                <w:left w:val="none" w:sz="0" w:space="0" w:color="auto"/>
                <w:bottom w:val="none" w:sz="0" w:space="0" w:color="auto"/>
                <w:right w:val="none" w:sz="0" w:space="0" w:color="auto"/>
              </w:divBdr>
            </w:div>
            <w:div w:id="1791314633">
              <w:marLeft w:val="0"/>
              <w:marRight w:val="0"/>
              <w:marTop w:val="0"/>
              <w:marBottom w:val="0"/>
              <w:divBdr>
                <w:top w:val="none" w:sz="0" w:space="0" w:color="auto"/>
                <w:left w:val="none" w:sz="0" w:space="0" w:color="auto"/>
                <w:bottom w:val="none" w:sz="0" w:space="0" w:color="auto"/>
                <w:right w:val="none" w:sz="0" w:space="0" w:color="auto"/>
              </w:divBdr>
            </w:div>
            <w:div w:id="464933010">
              <w:marLeft w:val="0"/>
              <w:marRight w:val="0"/>
              <w:marTop w:val="0"/>
              <w:marBottom w:val="0"/>
              <w:divBdr>
                <w:top w:val="none" w:sz="0" w:space="0" w:color="auto"/>
                <w:left w:val="none" w:sz="0" w:space="0" w:color="auto"/>
                <w:bottom w:val="none" w:sz="0" w:space="0" w:color="auto"/>
                <w:right w:val="none" w:sz="0" w:space="0" w:color="auto"/>
              </w:divBdr>
            </w:div>
            <w:div w:id="490219639">
              <w:marLeft w:val="0"/>
              <w:marRight w:val="0"/>
              <w:marTop w:val="0"/>
              <w:marBottom w:val="0"/>
              <w:divBdr>
                <w:top w:val="none" w:sz="0" w:space="0" w:color="auto"/>
                <w:left w:val="none" w:sz="0" w:space="0" w:color="auto"/>
                <w:bottom w:val="none" w:sz="0" w:space="0" w:color="auto"/>
                <w:right w:val="none" w:sz="0" w:space="0" w:color="auto"/>
              </w:divBdr>
            </w:div>
            <w:div w:id="1973244055">
              <w:marLeft w:val="0"/>
              <w:marRight w:val="0"/>
              <w:marTop w:val="0"/>
              <w:marBottom w:val="0"/>
              <w:divBdr>
                <w:top w:val="none" w:sz="0" w:space="0" w:color="auto"/>
                <w:left w:val="none" w:sz="0" w:space="0" w:color="auto"/>
                <w:bottom w:val="none" w:sz="0" w:space="0" w:color="auto"/>
                <w:right w:val="none" w:sz="0" w:space="0" w:color="auto"/>
              </w:divBdr>
            </w:div>
            <w:div w:id="1543981325">
              <w:marLeft w:val="0"/>
              <w:marRight w:val="0"/>
              <w:marTop w:val="0"/>
              <w:marBottom w:val="0"/>
              <w:divBdr>
                <w:top w:val="none" w:sz="0" w:space="0" w:color="auto"/>
                <w:left w:val="none" w:sz="0" w:space="0" w:color="auto"/>
                <w:bottom w:val="none" w:sz="0" w:space="0" w:color="auto"/>
                <w:right w:val="none" w:sz="0" w:space="0" w:color="auto"/>
              </w:divBdr>
            </w:div>
            <w:div w:id="652873864">
              <w:marLeft w:val="0"/>
              <w:marRight w:val="0"/>
              <w:marTop w:val="0"/>
              <w:marBottom w:val="0"/>
              <w:divBdr>
                <w:top w:val="none" w:sz="0" w:space="0" w:color="auto"/>
                <w:left w:val="none" w:sz="0" w:space="0" w:color="auto"/>
                <w:bottom w:val="none" w:sz="0" w:space="0" w:color="auto"/>
                <w:right w:val="none" w:sz="0" w:space="0" w:color="auto"/>
              </w:divBdr>
            </w:div>
            <w:div w:id="1038159537">
              <w:marLeft w:val="0"/>
              <w:marRight w:val="0"/>
              <w:marTop w:val="0"/>
              <w:marBottom w:val="0"/>
              <w:divBdr>
                <w:top w:val="none" w:sz="0" w:space="0" w:color="auto"/>
                <w:left w:val="none" w:sz="0" w:space="0" w:color="auto"/>
                <w:bottom w:val="none" w:sz="0" w:space="0" w:color="auto"/>
                <w:right w:val="none" w:sz="0" w:space="0" w:color="auto"/>
              </w:divBdr>
            </w:div>
            <w:div w:id="398984308">
              <w:marLeft w:val="0"/>
              <w:marRight w:val="0"/>
              <w:marTop w:val="0"/>
              <w:marBottom w:val="0"/>
              <w:divBdr>
                <w:top w:val="none" w:sz="0" w:space="0" w:color="auto"/>
                <w:left w:val="none" w:sz="0" w:space="0" w:color="auto"/>
                <w:bottom w:val="none" w:sz="0" w:space="0" w:color="auto"/>
                <w:right w:val="none" w:sz="0" w:space="0" w:color="auto"/>
              </w:divBdr>
            </w:div>
            <w:div w:id="1820882207">
              <w:marLeft w:val="0"/>
              <w:marRight w:val="0"/>
              <w:marTop w:val="0"/>
              <w:marBottom w:val="0"/>
              <w:divBdr>
                <w:top w:val="none" w:sz="0" w:space="0" w:color="auto"/>
                <w:left w:val="none" w:sz="0" w:space="0" w:color="auto"/>
                <w:bottom w:val="none" w:sz="0" w:space="0" w:color="auto"/>
                <w:right w:val="none" w:sz="0" w:space="0" w:color="auto"/>
              </w:divBdr>
            </w:div>
            <w:div w:id="1414859013">
              <w:marLeft w:val="0"/>
              <w:marRight w:val="0"/>
              <w:marTop w:val="0"/>
              <w:marBottom w:val="0"/>
              <w:divBdr>
                <w:top w:val="none" w:sz="0" w:space="0" w:color="auto"/>
                <w:left w:val="none" w:sz="0" w:space="0" w:color="auto"/>
                <w:bottom w:val="none" w:sz="0" w:space="0" w:color="auto"/>
                <w:right w:val="none" w:sz="0" w:space="0" w:color="auto"/>
              </w:divBdr>
            </w:div>
            <w:div w:id="350182164">
              <w:marLeft w:val="0"/>
              <w:marRight w:val="0"/>
              <w:marTop w:val="0"/>
              <w:marBottom w:val="0"/>
              <w:divBdr>
                <w:top w:val="none" w:sz="0" w:space="0" w:color="auto"/>
                <w:left w:val="none" w:sz="0" w:space="0" w:color="auto"/>
                <w:bottom w:val="none" w:sz="0" w:space="0" w:color="auto"/>
                <w:right w:val="none" w:sz="0" w:space="0" w:color="auto"/>
              </w:divBdr>
            </w:div>
            <w:div w:id="1110859471">
              <w:marLeft w:val="0"/>
              <w:marRight w:val="0"/>
              <w:marTop w:val="0"/>
              <w:marBottom w:val="0"/>
              <w:divBdr>
                <w:top w:val="none" w:sz="0" w:space="0" w:color="auto"/>
                <w:left w:val="none" w:sz="0" w:space="0" w:color="auto"/>
                <w:bottom w:val="none" w:sz="0" w:space="0" w:color="auto"/>
                <w:right w:val="none" w:sz="0" w:space="0" w:color="auto"/>
              </w:divBdr>
            </w:div>
            <w:div w:id="1477064349">
              <w:marLeft w:val="0"/>
              <w:marRight w:val="0"/>
              <w:marTop w:val="0"/>
              <w:marBottom w:val="0"/>
              <w:divBdr>
                <w:top w:val="none" w:sz="0" w:space="0" w:color="auto"/>
                <w:left w:val="none" w:sz="0" w:space="0" w:color="auto"/>
                <w:bottom w:val="none" w:sz="0" w:space="0" w:color="auto"/>
                <w:right w:val="none" w:sz="0" w:space="0" w:color="auto"/>
              </w:divBdr>
            </w:div>
            <w:div w:id="713964717">
              <w:marLeft w:val="0"/>
              <w:marRight w:val="0"/>
              <w:marTop w:val="0"/>
              <w:marBottom w:val="0"/>
              <w:divBdr>
                <w:top w:val="none" w:sz="0" w:space="0" w:color="auto"/>
                <w:left w:val="none" w:sz="0" w:space="0" w:color="auto"/>
                <w:bottom w:val="none" w:sz="0" w:space="0" w:color="auto"/>
                <w:right w:val="none" w:sz="0" w:space="0" w:color="auto"/>
              </w:divBdr>
            </w:div>
            <w:div w:id="1145317296">
              <w:marLeft w:val="0"/>
              <w:marRight w:val="0"/>
              <w:marTop w:val="0"/>
              <w:marBottom w:val="0"/>
              <w:divBdr>
                <w:top w:val="none" w:sz="0" w:space="0" w:color="auto"/>
                <w:left w:val="none" w:sz="0" w:space="0" w:color="auto"/>
                <w:bottom w:val="none" w:sz="0" w:space="0" w:color="auto"/>
                <w:right w:val="none" w:sz="0" w:space="0" w:color="auto"/>
              </w:divBdr>
            </w:div>
            <w:div w:id="234753594">
              <w:marLeft w:val="0"/>
              <w:marRight w:val="0"/>
              <w:marTop w:val="0"/>
              <w:marBottom w:val="0"/>
              <w:divBdr>
                <w:top w:val="none" w:sz="0" w:space="0" w:color="auto"/>
                <w:left w:val="none" w:sz="0" w:space="0" w:color="auto"/>
                <w:bottom w:val="none" w:sz="0" w:space="0" w:color="auto"/>
                <w:right w:val="none" w:sz="0" w:space="0" w:color="auto"/>
              </w:divBdr>
            </w:div>
            <w:div w:id="1254820795">
              <w:marLeft w:val="0"/>
              <w:marRight w:val="0"/>
              <w:marTop w:val="0"/>
              <w:marBottom w:val="0"/>
              <w:divBdr>
                <w:top w:val="none" w:sz="0" w:space="0" w:color="auto"/>
                <w:left w:val="none" w:sz="0" w:space="0" w:color="auto"/>
                <w:bottom w:val="none" w:sz="0" w:space="0" w:color="auto"/>
                <w:right w:val="none" w:sz="0" w:space="0" w:color="auto"/>
              </w:divBdr>
            </w:div>
            <w:div w:id="92677687">
              <w:marLeft w:val="0"/>
              <w:marRight w:val="0"/>
              <w:marTop w:val="0"/>
              <w:marBottom w:val="0"/>
              <w:divBdr>
                <w:top w:val="none" w:sz="0" w:space="0" w:color="auto"/>
                <w:left w:val="none" w:sz="0" w:space="0" w:color="auto"/>
                <w:bottom w:val="none" w:sz="0" w:space="0" w:color="auto"/>
                <w:right w:val="none" w:sz="0" w:space="0" w:color="auto"/>
              </w:divBdr>
            </w:div>
            <w:div w:id="779420880">
              <w:marLeft w:val="0"/>
              <w:marRight w:val="0"/>
              <w:marTop w:val="0"/>
              <w:marBottom w:val="0"/>
              <w:divBdr>
                <w:top w:val="none" w:sz="0" w:space="0" w:color="auto"/>
                <w:left w:val="none" w:sz="0" w:space="0" w:color="auto"/>
                <w:bottom w:val="none" w:sz="0" w:space="0" w:color="auto"/>
                <w:right w:val="none" w:sz="0" w:space="0" w:color="auto"/>
              </w:divBdr>
            </w:div>
            <w:div w:id="773939174">
              <w:marLeft w:val="0"/>
              <w:marRight w:val="0"/>
              <w:marTop w:val="0"/>
              <w:marBottom w:val="0"/>
              <w:divBdr>
                <w:top w:val="none" w:sz="0" w:space="0" w:color="auto"/>
                <w:left w:val="none" w:sz="0" w:space="0" w:color="auto"/>
                <w:bottom w:val="none" w:sz="0" w:space="0" w:color="auto"/>
                <w:right w:val="none" w:sz="0" w:space="0" w:color="auto"/>
              </w:divBdr>
            </w:div>
            <w:div w:id="665211489">
              <w:marLeft w:val="0"/>
              <w:marRight w:val="0"/>
              <w:marTop w:val="0"/>
              <w:marBottom w:val="0"/>
              <w:divBdr>
                <w:top w:val="none" w:sz="0" w:space="0" w:color="auto"/>
                <w:left w:val="none" w:sz="0" w:space="0" w:color="auto"/>
                <w:bottom w:val="none" w:sz="0" w:space="0" w:color="auto"/>
                <w:right w:val="none" w:sz="0" w:space="0" w:color="auto"/>
              </w:divBdr>
            </w:div>
            <w:div w:id="1776173533">
              <w:marLeft w:val="0"/>
              <w:marRight w:val="0"/>
              <w:marTop w:val="0"/>
              <w:marBottom w:val="0"/>
              <w:divBdr>
                <w:top w:val="none" w:sz="0" w:space="0" w:color="auto"/>
                <w:left w:val="none" w:sz="0" w:space="0" w:color="auto"/>
                <w:bottom w:val="none" w:sz="0" w:space="0" w:color="auto"/>
                <w:right w:val="none" w:sz="0" w:space="0" w:color="auto"/>
              </w:divBdr>
            </w:div>
            <w:div w:id="1488788036">
              <w:marLeft w:val="0"/>
              <w:marRight w:val="0"/>
              <w:marTop w:val="0"/>
              <w:marBottom w:val="0"/>
              <w:divBdr>
                <w:top w:val="none" w:sz="0" w:space="0" w:color="auto"/>
                <w:left w:val="none" w:sz="0" w:space="0" w:color="auto"/>
                <w:bottom w:val="none" w:sz="0" w:space="0" w:color="auto"/>
                <w:right w:val="none" w:sz="0" w:space="0" w:color="auto"/>
              </w:divBdr>
            </w:div>
            <w:div w:id="962879553">
              <w:marLeft w:val="0"/>
              <w:marRight w:val="0"/>
              <w:marTop w:val="0"/>
              <w:marBottom w:val="0"/>
              <w:divBdr>
                <w:top w:val="none" w:sz="0" w:space="0" w:color="auto"/>
                <w:left w:val="none" w:sz="0" w:space="0" w:color="auto"/>
                <w:bottom w:val="none" w:sz="0" w:space="0" w:color="auto"/>
                <w:right w:val="none" w:sz="0" w:space="0" w:color="auto"/>
              </w:divBdr>
            </w:div>
            <w:div w:id="1291976895">
              <w:marLeft w:val="0"/>
              <w:marRight w:val="0"/>
              <w:marTop w:val="0"/>
              <w:marBottom w:val="0"/>
              <w:divBdr>
                <w:top w:val="none" w:sz="0" w:space="0" w:color="auto"/>
                <w:left w:val="none" w:sz="0" w:space="0" w:color="auto"/>
                <w:bottom w:val="none" w:sz="0" w:space="0" w:color="auto"/>
                <w:right w:val="none" w:sz="0" w:space="0" w:color="auto"/>
              </w:divBdr>
            </w:div>
            <w:div w:id="861941878">
              <w:marLeft w:val="0"/>
              <w:marRight w:val="0"/>
              <w:marTop w:val="0"/>
              <w:marBottom w:val="0"/>
              <w:divBdr>
                <w:top w:val="none" w:sz="0" w:space="0" w:color="auto"/>
                <w:left w:val="none" w:sz="0" w:space="0" w:color="auto"/>
                <w:bottom w:val="none" w:sz="0" w:space="0" w:color="auto"/>
                <w:right w:val="none" w:sz="0" w:space="0" w:color="auto"/>
              </w:divBdr>
            </w:div>
            <w:div w:id="732773677">
              <w:marLeft w:val="0"/>
              <w:marRight w:val="0"/>
              <w:marTop w:val="0"/>
              <w:marBottom w:val="0"/>
              <w:divBdr>
                <w:top w:val="none" w:sz="0" w:space="0" w:color="auto"/>
                <w:left w:val="none" w:sz="0" w:space="0" w:color="auto"/>
                <w:bottom w:val="none" w:sz="0" w:space="0" w:color="auto"/>
                <w:right w:val="none" w:sz="0" w:space="0" w:color="auto"/>
              </w:divBdr>
            </w:div>
            <w:div w:id="57632924">
              <w:marLeft w:val="0"/>
              <w:marRight w:val="0"/>
              <w:marTop w:val="0"/>
              <w:marBottom w:val="0"/>
              <w:divBdr>
                <w:top w:val="none" w:sz="0" w:space="0" w:color="auto"/>
                <w:left w:val="none" w:sz="0" w:space="0" w:color="auto"/>
                <w:bottom w:val="none" w:sz="0" w:space="0" w:color="auto"/>
                <w:right w:val="none" w:sz="0" w:space="0" w:color="auto"/>
              </w:divBdr>
            </w:div>
            <w:div w:id="1136874581">
              <w:marLeft w:val="0"/>
              <w:marRight w:val="0"/>
              <w:marTop w:val="0"/>
              <w:marBottom w:val="0"/>
              <w:divBdr>
                <w:top w:val="none" w:sz="0" w:space="0" w:color="auto"/>
                <w:left w:val="none" w:sz="0" w:space="0" w:color="auto"/>
                <w:bottom w:val="none" w:sz="0" w:space="0" w:color="auto"/>
                <w:right w:val="none" w:sz="0" w:space="0" w:color="auto"/>
              </w:divBdr>
            </w:div>
            <w:div w:id="1373993482">
              <w:marLeft w:val="0"/>
              <w:marRight w:val="0"/>
              <w:marTop w:val="0"/>
              <w:marBottom w:val="0"/>
              <w:divBdr>
                <w:top w:val="none" w:sz="0" w:space="0" w:color="auto"/>
                <w:left w:val="none" w:sz="0" w:space="0" w:color="auto"/>
                <w:bottom w:val="none" w:sz="0" w:space="0" w:color="auto"/>
                <w:right w:val="none" w:sz="0" w:space="0" w:color="auto"/>
              </w:divBdr>
            </w:div>
            <w:div w:id="1964459065">
              <w:marLeft w:val="0"/>
              <w:marRight w:val="0"/>
              <w:marTop w:val="0"/>
              <w:marBottom w:val="0"/>
              <w:divBdr>
                <w:top w:val="none" w:sz="0" w:space="0" w:color="auto"/>
                <w:left w:val="none" w:sz="0" w:space="0" w:color="auto"/>
                <w:bottom w:val="none" w:sz="0" w:space="0" w:color="auto"/>
                <w:right w:val="none" w:sz="0" w:space="0" w:color="auto"/>
              </w:divBdr>
            </w:div>
            <w:div w:id="124842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83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C1560C-7E90-4722-BDA8-FC7F99FC3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981</Words>
  <Characters>5398</Characters>
  <Application>Microsoft Office Word</Application>
  <DocSecurity>0</DocSecurity>
  <Lines>44</Lines>
  <Paragraphs>12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URW</dc:creator>
  <cp:keywords/>
  <dc:description/>
  <cp:lastModifiedBy>pierre@urwerk.com</cp:lastModifiedBy>
  <cp:revision>8</cp:revision>
  <cp:lastPrinted>2018-04-17T13:22:00Z</cp:lastPrinted>
  <dcterms:created xsi:type="dcterms:W3CDTF">2021-04-23T08:03:00Z</dcterms:created>
  <dcterms:modified xsi:type="dcterms:W3CDTF">2021-05-25T07:41:00Z</dcterms:modified>
</cp:coreProperties>
</file>