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430BE9" w14:textId="77777777" w:rsidR="004763C5" w:rsidRPr="007265AD" w:rsidRDefault="004763C5" w:rsidP="00AB503D">
      <w:pPr>
        <w:spacing w:after="0"/>
        <w:ind w:right="-1"/>
        <w:jc w:val="both"/>
        <w:rPr>
          <w:sz w:val="28"/>
          <w:szCs w:val="28"/>
          <w:lang w:val="en-GB"/>
        </w:rPr>
      </w:pPr>
    </w:p>
    <w:p w14:paraId="022C987B" w14:textId="77777777" w:rsidR="0091606E" w:rsidRPr="007265AD" w:rsidRDefault="0091606E" w:rsidP="0074355C">
      <w:pPr>
        <w:spacing w:after="0"/>
        <w:ind w:right="-1"/>
        <w:jc w:val="center"/>
        <w:rPr>
          <w:sz w:val="36"/>
          <w:szCs w:val="36"/>
          <w:lang w:val="en-GB"/>
        </w:rPr>
      </w:pPr>
      <w:r w:rsidRPr="007265AD">
        <w:rPr>
          <w:sz w:val="36"/>
          <w:szCs w:val="36"/>
          <w:lang w:val="en-GB"/>
        </w:rPr>
        <w:t>The</w:t>
      </w:r>
      <w:r w:rsidR="00E977E5" w:rsidRPr="007265AD">
        <w:rPr>
          <w:sz w:val="36"/>
          <w:szCs w:val="36"/>
          <w:lang w:val="en-GB"/>
        </w:rPr>
        <w:t xml:space="preserve"> UR-105</w:t>
      </w:r>
      <w:r w:rsidR="007A2C71" w:rsidRPr="007265AD">
        <w:rPr>
          <w:sz w:val="36"/>
          <w:szCs w:val="36"/>
          <w:lang w:val="en-GB"/>
        </w:rPr>
        <w:t xml:space="preserve"> CT</w:t>
      </w:r>
      <w:r w:rsidRPr="007265AD">
        <w:rPr>
          <w:sz w:val="36"/>
          <w:szCs w:val="36"/>
          <w:lang w:val="en-GB"/>
        </w:rPr>
        <w:t xml:space="preserve"> </w:t>
      </w:r>
      <w:r w:rsidR="00010646" w:rsidRPr="007265AD">
        <w:rPr>
          <w:sz w:val="36"/>
          <w:szCs w:val="36"/>
          <w:lang w:val="en-GB"/>
        </w:rPr>
        <w:t>MAVERICK</w:t>
      </w:r>
    </w:p>
    <w:p w14:paraId="03E247F5" w14:textId="77777777" w:rsidR="002A366A" w:rsidRPr="007265AD" w:rsidRDefault="002A366A" w:rsidP="00AB503D">
      <w:pPr>
        <w:spacing w:after="0"/>
        <w:ind w:right="-1"/>
        <w:jc w:val="both"/>
        <w:rPr>
          <w:lang w:val="en-GB"/>
        </w:rPr>
      </w:pPr>
    </w:p>
    <w:p w14:paraId="1AEF27FF" w14:textId="77777777" w:rsidR="002A366A" w:rsidRPr="007265AD" w:rsidRDefault="002A366A" w:rsidP="00AB503D">
      <w:pPr>
        <w:spacing w:after="0"/>
        <w:ind w:right="-1"/>
        <w:jc w:val="both"/>
        <w:rPr>
          <w:lang w:val="en-GB"/>
        </w:rPr>
      </w:pPr>
    </w:p>
    <w:p w14:paraId="63DE2FA0" w14:textId="77777777" w:rsidR="002A366A" w:rsidRPr="007265AD" w:rsidRDefault="002A366A" w:rsidP="00AB503D">
      <w:pPr>
        <w:spacing w:after="0"/>
        <w:ind w:right="-1"/>
        <w:jc w:val="both"/>
        <w:rPr>
          <w:lang w:val="en-GB"/>
        </w:rPr>
      </w:pPr>
    </w:p>
    <w:p w14:paraId="5DD60173" w14:textId="180C3A23" w:rsidR="00010646" w:rsidRPr="007265AD" w:rsidRDefault="00BA756A" w:rsidP="00AB503D">
      <w:pPr>
        <w:spacing w:after="0"/>
        <w:ind w:right="-1"/>
        <w:jc w:val="both"/>
        <w:rPr>
          <w:lang w:val="en-GB"/>
        </w:rPr>
      </w:pPr>
      <w:r>
        <w:rPr>
          <w:lang w:val="en-GB"/>
        </w:rPr>
        <w:t xml:space="preserve">Geneva – January </w:t>
      </w:r>
      <w:r w:rsidR="00800C34" w:rsidRPr="007265AD">
        <w:rPr>
          <w:lang w:val="en-GB"/>
        </w:rPr>
        <w:t>201</w:t>
      </w:r>
      <w:r>
        <w:rPr>
          <w:lang w:val="en-GB"/>
        </w:rPr>
        <w:t>9</w:t>
      </w:r>
    </w:p>
    <w:p w14:paraId="1F037FFE" w14:textId="4CACA014" w:rsidR="00711E95" w:rsidRDefault="007265AD" w:rsidP="00AB503D">
      <w:pPr>
        <w:spacing w:after="0"/>
        <w:ind w:right="-1"/>
        <w:jc w:val="both"/>
        <w:rPr>
          <w:lang w:val="en-GB"/>
        </w:rPr>
      </w:pPr>
      <w:r>
        <w:rPr>
          <w:lang w:val="en-GB"/>
        </w:rPr>
        <w:t xml:space="preserve">The </w:t>
      </w:r>
      <w:r w:rsidR="00553321">
        <w:rPr>
          <w:lang w:val="en-GB"/>
        </w:rPr>
        <w:t xml:space="preserve">selfwinding </w:t>
      </w:r>
      <w:r>
        <w:rPr>
          <w:lang w:val="en-GB"/>
        </w:rPr>
        <w:t xml:space="preserve">Maverick </w:t>
      </w:r>
      <w:r w:rsidR="00553321">
        <w:rPr>
          <w:lang w:val="en-GB"/>
        </w:rPr>
        <w:t xml:space="preserve">in bronze and titanium </w:t>
      </w:r>
      <w:r>
        <w:rPr>
          <w:lang w:val="en-GB"/>
        </w:rPr>
        <w:t>is</w:t>
      </w:r>
      <w:r w:rsidR="007E6C5F">
        <w:rPr>
          <w:lang w:val="en-GB"/>
        </w:rPr>
        <w:t xml:space="preserve"> </w:t>
      </w:r>
      <w:r>
        <w:rPr>
          <w:lang w:val="en-GB"/>
        </w:rPr>
        <w:t xml:space="preserve">the latest version of </w:t>
      </w:r>
      <w:r w:rsidR="00BA756A">
        <w:rPr>
          <w:lang w:val="en-GB"/>
        </w:rPr>
        <w:t>URWERK</w:t>
      </w:r>
      <w:r>
        <w:rPr>
          <w:lang w:val="en-GB"/>
        </w:rPr>
        <w:t xml:space="preserve">’s </w:t>
      </w:r>
      <w:r w:rsidR="00CB4E77" w:rsidRPr="007265AD">
        <w:rPr>
          <w:lang w:val="en-GB"/>
        </w:rPr>
        <w:t>UR-105 CT</w:t>
      </w:r>
      <w:r w:rsidR="00A73E69" w:rsidRPr="007265AD">
        <w:rPr>
          <w:lang w:val="en-GB"/>
        </w:rPr>
        <w:t xml:space="preserve"> </w:t>
      </w:r>
      <w:r>
        <w:rPr>
          <w:lang w:val="en-GB"/>
        </w:rPr>
        <w:t>wandering</w:t>
      </w:r>
      <w:r w:rsidR="00E4676B">
        <w:rPr>
          <w:lang w:val="en-GB"/>
        </w:rPr>
        <w:t>-</w:t>
      </w:r>
      <w:r>
        <w:rPr>
          <w:lang w:val="en-GB"/>
        </w:rPr>
        <w:t xml:space="preserve">hour watch. It’s </w:t>
      </w:r>
      <w:r w:rsidR="00FA5097">
        <w:rPr>
          <w:lang w:val="en-GB"/>
        </w:rPr>
        <w:t>a</w:t>
      </w:r>
      <w:r>
        <w:rPr>
          <w:lang w:val="en-GB"/>
        </w:rPr>
        <w:t xml:space="preserve"> </w:t>
      </w:r>
      <w:r w:rsidRPr="00FA5097">
        <w:rPr>
          <w:lang w:val="en-GB"/>
        </w:rPr>
        <w:t xml:space="preserve">watch </w:t>
      </w:r>
      <w:r w:rsidR="005D0438" w:rsidRPr="00FA5097">
        <w:rPr>
          <w:lang w:val="en-GB"/>
        </w:rPr>
        <w:t>made in honour of</w:t>
      </w:r>
      <w:r w:rsidRPr="00FA5097">
        <w:rPr>
          <w:lang w:val="en-GB"/>
        </w:rPr>
        <w:t xml:space="preserve"> mad artist</w:t>
      </w:r>
      <w:r w:rsidR="005D0438" w:rsidRPr="00FA5097">
        <w:rPr>
          <w:lang w:val="en-GB"/>
        </w:rPr>
        <w:t>s</w:t>
      </w:r>
      <w:r w:rsidRPr="00FA5097">
        <w:rPr>
          <w:lang w:val="en-GB"/>
        </w:rPr>
        <w:t>, eccentric inventor</w:t>
      </w:r>
      <w:r w:rsidR="005D0438" w:rsidRPr="00FA5097">
        <w:rPr>
          <w:lang w:val="en-GB"/>
        </w:rPr>
        <w:t>s</w:t>
      </w:r>
      <w:r w:rsidR="00BA756A">
        <w:rPr>
          <w:lang w:val="en-GB"/>
        </w:rPr>
        <w:t>,</w:t>
      </w:r>
      <w:r w:rsidR="00711E95" w:rsidRPr="00FA5097">
        <w:rPr>
          <w:lang w:val="en-GB"/>
        </w:rPr>
        <w:t xml:space="preserve"> </w:t>
      </w:r>
      <w:r w:rsidRPr="00FA5097">
        <w:rPr>
          <w:lang w:val="en-GB"/>
        </w:rPr>
        <w:t xml:space="preserve">people who think up world-changing ideas. </w:t>
      </w:r>
      <w:r w:rsidR="00BA756A">
        <w:rPr>
          <w:lang w:val="en-GB"/>
        </w:rPr>
        <w:t>The “Maverick” is</w:t>
      </w:r>
      <w:r w:rsidR="00711E95" w:rsidRPr="00FA5097">
        <w:rPr>
          <w:lang w:val="en-GB"/>
        </w:rPr>
        <w:t xml:space="preserve"> </w:t>
      </w:r>
      <w:r w:rsidR="00711E95">
        <w:rPr>
          <w:lang w:val="en-GB"/>
        </w:rPr>
        <w:t>a blank canvas or a lump of clay, ready to be imprinted with the personality of the owner and acquire t</w:t>
      </w:r>
      <w:r w:rsidR="00BA756A">
        <w:rPr>
          <w:lang w:val="en-GB"/>
        </w:rPr>
        <w:t xml:space="preserve">he patina of his lifestyle. It </w:t>
      </w:r>
      <w:r w:rsidR="00711E95">
        <w:rPr>
          <w:lang w:val="en-GB"/>
        </w:rPr>
        <w:t xml:space="preserve">is built to take the hard knocks of its transformation into </w:t>
      </w:r>
      <w:r w:rsidR="00E4676B">
        <w:rPr>
          <w:lang w:val="en-GB"/>
        </w:rPr>
        <w:t>the most</w:t>
      </w:r>
      <w:r w:rsidR="00711E95">
        <w:rPr>
          <w:lang w:val="en-GB"/>
        </w:rPr>
        <w:t xml:space="preserve"> personal </w:t>
      </w:r>
      <w:r w:rsidR="00E4676B">
        <w:rPr>
          <w:lang w:val="en-GB"/>
        </w:rPr>
        <w:t xml:space="preserve">of </w:t>
      </w:r>
      <w:r w:rsidR="00711E95">
        <w:rPr>
          <w:lang w:val="en-GB"/>
        </w:rPr>
        <w:t>possession</w:t>
      </w:r>
      <w:r w:rsidR="00E4676B">
        <w:rPr>
          <w:lang w:val="en-GB"/>
        </w:rPr>
        <w:t>s</w:t>
      </w:r>
      <w:r w:rsidR="00711E95">
        <w:rPr>
          <w:lang w:val="en-GB"/>
        </w:rPr>
        <w:t>.</w:t>
      </w:r>
      <w:r w:rsidR="00671348">
        <w:rPr>
          <w:lang w:val="en-GB"/>
        </w:rPr>
        <w:t xml:space="preserve"> The assaults of the environment — hot, cold, damp or dry — as well as the hazards of everyday life only serve to improve its looks. </w:t>
      </w:r>
      <w:r w:rsidR="007E6C5F">
        <w:rPr>
          <w:lang w:val="en-GB"/>
        </w:rPr>
        <w:t>The Maverick is thus destined to be your favourite watch because you will mould it to your image.</w:t>
      </w:r>
    </w:p>
    <w:p w14:paraId="64AFCC02" w14:textId="4732475C" w:rsidR="007E6C5F" w:rsidRDefault="007E6C5F" w:rsidP="00AB503D">
      <w:pPr>
        <w:spacing w:after="0"/>
        <w:ind w:right="-1"/>
        <w:jc w:val="both"/>
        <w:rPr>
          <w:lang w:val="en-GB"/>
        </w:rPr>
      </w:pPr>
    </w:p>
    <w:p w14:paraId="6EE87E11" w14:textId="77777777" w:rsidR="007E6C5F" w:rsidRDefault="007E6C5F" w:rsidP="00AB503D">
      <w:pPr>
        <w:spacing w:after="0"/>
        <w:ind w:right="-1"/>
        <w:jc w:val="both"/>
        <w:rPr>
          <w:lang w:val="en-GB"/>
        </w:rPr>
      </w:pPr>
    </w:p>
    <w:p w14:paraId="3E64AB1F" w14:textId="77777777" w:rsidR="009C52BA" w:rsidRPr="007265AD" w:rsidRDefault="009C52BA" w:rsidP="00AB503D">
      <w:pPr>
        <w:jc w:val="both"/>
        <w:rPr>
          <w:lang w:val="en-GB"/>
        </w:rPr>
      </w:pPr>
    </w:p>
    <w:p w14:paraId="3705AC43" w14:textId="77777777" w:rsidR="009C52BA" w:rsidRPr="007265AD" w:rsidRDefault="009C52BA" w:rsidP="00AB503D">
      <w:pPr>
        <w:jc w:val="both"/>
        <w:rPr>
          <w:lang w:val="en-GB"/>
        </w:rPr>
      </w:pPr>
      <w:r w:rsidRPr="007265AD">
        <w:rPr>
          <w:noProof/>
          <w:lang w:eastAsia="fr-CH"/>
        </w:rPr>
        <w:drawing>
          <wp:inline distT="0" distB="0" distL="0" distR="0" wp14:anchorId="0A39B484" wp14:editId="62CEDA08">
            <wp:extent cx="5066665" cy="5104848"/>
            <wp:effectExtent l="0" t="0" r="635" b="635"/>
            <wp:docPr id="1" name="Image 1" descr="U:\UR-COM\PHOTOS\MONTRES\UR-105\UR-105 CT\Maverick\JPG\UR_105 CT_front_LRG_FINAL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UR-COM\PHOTOS\MONTRES\UR-105\UR-105 CT\Maverick\JPG\UR_105 CT_front_LRG_FINAL_white.jpg"/>
                    <pic:cNvPicPr>
                      <a:picLocks noChangeAspect="1" noChangeArrowheads="1"/>
                    </pic:cNvPicPr>
                  </pic:nvPicPr>
                  <pic:blipFill rotWithShape="1">
                    <a:blip r:embed="rId7">
                      <a:extLst>
                        <a:ext uri="{28A0092B-C50C-407E-A947-70E740481C1C}">
                          <a14:useLocalDpi xmlns:a14="http://schemas.microsoft.com/office/drawing/2010/main" val="0"/>
                        </a:ext>
                      </a:extLst>
                    </a:blip>
                    <a:srcRect t="12541" b="8340"/>
                    <a:stretch/>
                  </pic:blipFill>
                  <pic:spPr bwMode="auto">
                    <a:xfrm>
                      <a:off x="0" y="0"/>
                      <a:ext cx="5084712" cy="5123031"/>
                    </a:xfrm>
                    <a:prstGeom prst="rect">
                      <a:avLst/>
                    </a:prstGeom>
                    <a:noFill/>
                    <a:ln>
                      <a:noFill/>
                    </a:ln>
                    <a:extLst>
                      <a:ext uri="{53640926-AAD7-44D8-BBD7-CCE9431645EC}">
                        <a14:shadowObscured xmlns:a14="http://schemas.microsoft.com/office/drawing/2010/main"/>
                      </a:ext>
                    </a:extLst>
                  </pic:spPr>
                </pic:pic>
              </a:graphicData>
            </a:graphic>
          </wp:inline>
        </w:drawing>
      </w:r>
    </w:p>
    <w:p w14:paraId="6FAE64AC" w14:textId="77777777" w:rsidR="009C52BA" w:rsidRPr="007265AD" w:rsidRDefault="009C52BA" w:rsidP="00AB503D">
      <w:pPr>
        <w:jc w:val="both"/>
        <w:rPr>
          <w:lang w:val="en-GB"/>
        </w:rPr>
      </w:pPr>
    </w:p>
    <w:p w14:paraId="10590EA0" w14:textId="77777777" w:rsidR="003B05F6" w:rsidRPr="007265AD" w:rsidRDefault="003B05F6" w:rsidP="00AB503D">
      <w:pPr>
        <w:jc w:val="both"/>
        <w:rPr>
          <w:lang w:val="en-GB"/>
        </w:rPr>
      </w:pPr>
    </w:p>
    <w:p w14:paraId="62F3B37C" w14:textId="5D705E60" w:rsidR="008D0739" w:rsidRDefault="007E6C5F" w:rsidP="00AB503D">
      <w:pPr>
        <w:jc w:val="both"/>
        <w:rPr>
          <w:lang w:val="en-GB"/>
        </w:rPr>
      </w:pPr>
      <w:r>
        <w:rPr>
          <w:lang w:val="en-GB"/>
        </w:rPr>
        <w:t xml:space="preserve">The </w:t>
      </w:r>
      <w:r w:rsidR="008F6392" w:rsidRPr="007265AD">
        <w:rPr>
          <w:lang w:val="en-GB"/>
        </w:rPr>
        <w:t>UR-105 CT</w:t>
      </w:r>
      <w:r w:rsidR="005066A6" w:rsidRPr="007265AD">
        <w:rPr>
          <w:lang w:val="en-GB"/>
        </w:rPr>
        <w:t xml:space="preserve"> Maverick </w:t>
      </w:r>
      <w:r>
        <w:rPr>
          <w:lang w:val="en-GB"/>
        </w:rPr>
        <w:t>starts out with a strong character. “Bronze is the most ancient of alloys, somehow magical and always</w:t>
      </w:r>
      <w:r w:rsidR="005066A6" w:rsidRPr="007265AD">
        <w:rPr>
          <w:lang w:val="en-GB"/>
        </w:rPr>
        <w:t xml:space="preserve"> </w:t>
      </w:r>
      <w:r>
        <w:rPr>
          <w:lang w:val="en-GB"/>
        </w:rPr>
        <w:t>unpredictable” explains Martin Fre</w:t>
      </w:r>
      <w:r w:rsidR="008D0739">
        <w:rPr>
          <w:lang w:val="en-GB"/>
        </w:rPr>
        <w:t>i</w:t>
      </w:r>
      <w:r>
        <w:rPr>
          <w:lang w:val="en-GB"/>
        </w:rPr>
        <w:t>, U</w:t>
      </w:r>
      <w:r w:rsidR="008D0739">
        <w:rPr>
          <w:lang w:val="en-GB"/>
        </w:rPr>
        <w:t>r</w:t>
      </w:r>
      <w:r>
        <w:rPr>
          <w:lang w:val="en-GB"/>
        </w:rPr>
        <w:t>werk’s chief designer and co-founder. “Unlike our other creations, the Mave</w:t>
      </w:r>
      <w:r w:rsidR="008D0739">
        <w:rPr>
          <w:lang w:val="en-GB"/>
        </w:rPr>
        <w:t>r</w:t>
      </w:r>
      <w:r>
        <w:rPr>
          <w:lang w:val="en-GB"/>
        </w:rPr>
        <w:t xml:space="preserve">ick leaves our workshops </w:t>
      </w:r>
      <w:r w:rsidR="008D0739">
        <w:rPr>
          <w:lang w:val="en-GB"/>
        </w:rPr>
        <w:t>in the raw. It’s on the owner’s wrist that the watch acquires its finish. It will be transformed through symbiosis with its host.”</w:t>
      </w:r>
    </w:p>
    <w:p w14:paraId="738B9867" w14:textId="77777777" w:rsidR="005066A6" w:rsidRPr="007265AD" w:rsidRDefault="005066A6" w:rsidP="00AB503D">
      <w:pPr>
        <w:spacing w:after="158"/>
        <w:jc w:val="both"/>
        <w:rPr>
          <w:lang w:val="en-GB"/>
        </w:rPr>
      </w:pPr>
    </w:p>
    <w:p w14:paraId="1376B92F" w14:textId="7EB7123F" w:rsidR="00CC1247" w:rsidRDefault="008D0739" w:rsidP="00AB503D">
      <w:pPr>
        <w:jc w:val="both"/>
        <w:rPr>
          <w:lang w:val="en-GB"/>
        </w:rPr>
      </w:pPr>
      <w:r>
        <w:rPr>
          <w:lang w:val="en-GB"/>
        </w:rPr>
        <w:t xml:space="preserve">The </w:t>
      </w:r>
      <w:r w:rsidR="008F6392" w:rsidRPr="007265AD">
        <w:rPr>
          <w:lang w:val="en-GB"/>
        </w:rPr>
        <w:t>Maverick </w:t>
      </w:r>
      <w:r w:rsidR="00CC1247">
        <w:rPr>
          <w:lang w:val="en-GB"/>
        </w:rPr>
        <w:t>features Urwerk’s signature wandering</w:t>
      </w:r>
      <w:r w:rsidR="00E4676B">
        <w:rPr>
          <w:lang w:val="en-GB"/>
        </w:rPr>
        <w:t>-</w:t>
      </w:r>
      <w:r w:rsidR="00CC1247">
        <w:rPr>
          <w:lang w:val="en-GB"/>
        </w:rPr>
        <w:t xml:space="preserve">hours complication in which the hours on satellites </w:t>
      </w:r>
      <w:r>
        <w:rPr>
          <w:lang w:val="en-GB"/>
        </w:rPr>
        <w:t>progress</w:t>
      </w:r>
      <w:r w:rsidR="00CC1247">
        <w:rPr>
          <w:lang w:val="en-GB"/>
        </w:rPr>
        <w:t xml:space="preserve"> in turn</w:t>
      </w:r>
      <w:r>
        <w:rPr>
          <w:lang w:val="en-GB"/>
        </w:rPr>
        <w:t xml:space="preserve"> along a track of minutes</w:t>
      </w:r>
      <w:r w:rsidR="00CC1247">
        <w:rPr>
          <w:lang w:val="en-GB"/>
        </w:rPr>
        <w:t>.</w:t>
      </w:r>
      <w:r>
        <w:rPr>
          <w:lang w:val="en-GB"/>
        </w:rPr>
        <w:t xml:space="preserve"> </w:t>
      </w:r>
      <w:r w:rsidR="00CC1247">
        <w:rPr>
          <w:lang w:val="en-GB"/>
        </w:rPr>
        <w:t>Four satellites, each holding three hour numerals are mounted on an openworked rotating carousel. The rotation of the carousel and the sequential changing of the hours on the s</w:t>
      </w:r>
      <w:r w:rsidR="005F01F9">
        <w:rPr>
          <w:lang w:val="en-GB"/>
        </w:rPr>
        <w:t>at</w:t>
      </w:r>
      <w:r w:rsidR="00CC1247">
        <w:rPr>
          <w:lang w:val="en-GB"/>
        </w:rPr>
        <w:t xml:space="preserve">ellites </w:t>
      </w:r>
      <w:r w:rsidR="005F01F9">
        <w:rPr>
          <w:lang w:val="en-GB"/>
        </w:rPr>
        <w:t>are accomplished in silence and with smooth efficiency, thanks to an improved design. “In our previous models, the satellites were mounted on Maltese crosses and held on top by an orbiting cross,” explain</w:t>
      </w:r>
      <w:r w:rsidR="00132BA9">
        <w:rPr>
          <w:lang w:val="en-GB"/>
        </w:rPr>
        <w:t>s Urwerk’s head watchmaker and co-founder, Felix Baumgartner. “We re-examined the design and found ways to improve it.  You can feel the result when you set the time</w:t>
      </w:r>
      <w:r w:rsidR="005F01F9">
        <w:rPr>
          <w:lang w:val="en-GB"/>
        </w:rPr>
        <w:t xml:space="preserve"> </w:t>
      </w:r>
      <w:r w:rsidR="00132BA9">
        <w:rPr>
          <w:lang w:val="en-GB"/>
        </w:rPr>
        <w:t>— no friction, no clicks, just the waltz of the satellites.</w:t>
      </w:r>
      <w:r w:rsidR="00142858">
        <w:rPr>
          <w:lang w:val="en-GB"/>
        </w:rPr>
        <w:t xml:space="preserve"> Our work is hidden in the flow of the transm</w:t>
      </w:r>
      <w:r w:rsidR="00E4676B">
        <w:rPr>
          <w:lang w:val="en-GB"/>
        </w:rPr>
        <w:t>i</w:t>
      </w:r>
      <w:r w:rsidR="00142858">
        <w:rPr>
          <w:lang w:val="en-GB"/>
        </w:rPr>
        <w:t>ssion through the gears.”</w:t>
      </w:r>
    </w:p>
    <w:p w14:paraId="4807649D" w14:textId="5B9C31E9" w:rsidR="005066A6" w:rsidRPr="007265AD" w:rsidRDefault="00142858" w:rsidP="00142858">
      <w:pPr>
        <w:spacing w:after="158"/>
        <w:jc w:val="both"/>
        <w:rPr>
          <w:lang w:val="en-GB"/>
        </w:rPr>
      </w:pPr>
      <w:r>
        <w:rPr>
          <w:lang w:val="en-GB"/>
        </w:rPr>
        <w:t xml:space="preserve">You have to push the sliding tab on the </w:t>
      </w:r>
      <w:r w:rsidR="005066A6" w:rsidRPr="007265AD">
        <w:rPr>
          <w:lang w:val="en-GB"/>
        </w:rPr>
        <w:t xml:space="preserve">UR-105 CT </w:t>
      </w:r>
      <w:r>
        <w:rPr>
          <w:lang w:val="en-GB"/>
        </w:rPr>
        <w:t xml:space="preserve">Maverick to discover its inner workings. You’ll see the satellite hours on the four arms of a new openworked carousel. Each satellite carries three hours which turn </w:t>
      </w:r>
      <w:r w:rsidR="00E4676B">
        <w:rPr>
          <w:lang w:val="en-GB"/>
        </w:rPr>
        <w:t xml:space="preserve">to present </w:t>
      </w:r>
      <w:r>
        <w:rPr>
          <w:lang w:val="en-GB"/>
        </w:rPr>
        <w:t xml:space="preserve">the right hour when </w:t>
      </w:r>
      <w:r w:rsidR="00DD3BBB">
        <w:rPr>
          <w:lang w:val="en-GB"/>
        </w:rPr>
        <w:t>the satellite</w:t>
      </w:r>
      <w:r>
        <w:rPr>
          <w:lang w:val="en-GB"/>
        </w:rPr>
        <w:t xml:space="preserve"> appears along the track of 60 minutes. </w:t>
      </w:r>
      <w:r w:rsidR="00DD3BBB">
        <w:rPr>
          <w:lang w:val="en-GB"/>
        </w:rPr>
        <w:t>The wandering hour thus combines a digital and an analog way of indicating the time. “The</w:t>
      </w:r>
      <w:r w:rsidR="005066A6" w:rsidRPr="007265AD">
        <w:rPr>
          <w:lang w:val="en-GB"/>
        </w:rPr>
        <w:t xml:space="preserve"> UR-105 CT </w:t>
      </w:r>
      <w:r w:rsidR="00DD3BBB">
        <w:rPr>
          <w:lang w:val="en-GB"/>
        </w:rPr>
        <w:t>is a watch with an evolving style,” Baumgartner continues. “When shut it is extremely plain, only the hour is visible. It looks supremely self-sufficient. Open it and you enter a very metallic scene. It’s quite cold. You ca</w:t>
      </w:r>
      <w:r w:rsidR="00CF3E6E">
        <w:rPr>
          <w:lang w:val="en-GB"/>
        </w:rPr>
        <w:t>tch a sense of speed, an effort at efficiency. The carousel has been completely redesigned</w:t>
      </w:r>
      <w:r w:rsidR="00DD3BBB">
        <w:rPr>
          <w:lang w:val="en-GB"/>
        </w:rPr>
        <w:t xml:space="preserve"> </w:t>
      </w:r>
      <w:r w:rsidR="00CF3E6E">
        <w:rPr>
          <w:lang w:val="en-GB"/>
        </w:rPr>
        <w:t>to be ultra</w:t>
      </w:r>
      <w:r w:rsidR="00E4676B">
        <w:rPr>
          <w:lang w:val="en-GB"/>
        </w:rPr>
        <w:t>-</w:t>
      </w:r>
      <w:r w:rsidR="00CF3E6E">
        <w:rPr>
          <w:lang w:val="en-GB"/>
        </w:rPr>
        <w:t>light, ultra</w:t>
      </w:r>
      <w:r w:rsidR="00E4676B">
        <w:rPr>
          <w:lang w:val="en-GB"/>
        </w:rPr>
        <w:t>-</w:t>
      </w:r>
      <w:r w:rsidR="00CF3E6E">
        <w:rPr>
          <w:lang w:val="en-GB"/>
        </w:rPr>
        <w:t xml:space="preserve">strong and totally effective” </w:t>
      </w:r>
      <w:r w:rsidR="00DD3BBB">
        <w:rPr>
          <w:lang w:val="en-GB"/>
        </w:rPr>
        <w:t xml:space="preserve"> </w:t>
      </w:r>
    </w:p>
    <w:p w14:paraId="5EABBA44" w14:textId="77777777" w:rsidR="009A132A" w:rsidRPr="007265AD" w:rsidRDefault="009A132A" w:rsidP="00AB503D">
      <w:pPr>
        <w:ind w:right="38"/>
        <w:jc w:val="both"/>
        <w:rPr>
          <w:lang w:val="en-GB"/>
        </w:rPr>
      </w:pPr>
    </w:p>
    <w:p w14:paraId="7D15BDBB" w14:textId="14B0E3E6" w:rsidR="005066A6" w:rsidRPr="007265AD" w:rsidRDefault="00E4676B" w:rsidP="00AB503D">
      <w:pPr>
        <w:ind w:right="38"/>
        <w:jc w:val="both"/>
        <w:rPr>
          <w:lang w:val="en-GB"/>
        </w:rPr>
      </w:pPr>
      <w:r>
        <w:rPr>
          <w:lang w:val="en-GB"/>
        </w:rPr>
        <w:t xml:space="preserve">A power-reserve indicator </w:t>
      </w:r>
      <w:r w:rsidR="00F06005">
        <w:rPr>
          <w:lang w:val="en-GB"/>
        </w:rPr>
        <w:t xml:space="preserve">and digital seconds make up the rest of the indications on the dial. The digital seconds are remarkable in that they indicate the tenths of a second. </w:t>
      </w:r>
      <w:r w:rsidR="005066A6" w:rsidRPr="007265AD">
        <w:rPr>
          <w:lang w:val="en-GB"/>
        </w:rPr>
        <w:t xml:space="preserve"> </w:t>
      </w:r>
      <w:r w:rsidR="00F06005">
        <w:rPr>
          <w:lang w:val="en-GB"/>
        </w:rPr>
        <w:t xml:space="preserve">The system was manufactured by a photolithographic process in which each seconds marker was skeletonised to weigh less than a tenth of a gram. </w:t>
      </w:r>
    </w:p>
    <w:p w14:paraId="56ED52A6" w14:textId="32BD9408" w:rsidR="005066A6" w:rsidRPr="007265AD" w:rsidRDefault="005066A6" w:rsidP="00AB503D">
      <w:pPr>
        <w:spacing w:after="0"/>
        <w:jc w:val="both"/>
        <w:rPr>
          <w:lang w:val="en-GB"/>
        </w:rPr>
      </w:pPr>
      <w:r w:rsidRPr="007265AD">
        <w:rPr>
          <w:lang w:val="en-GB"/>
        </w:rPr>
        <w:t xml:space="preserve"> </w:t>
      </w:r>
    </w:p>
    <w:p w14:paraId="69888C02" w14:textId="2D4591F4" w:rsidR="005066A6" w:rsidRPr="007265AD" w:rsidRDefault="00F06005" w:rsidP="00AB503D">
      <w:pPr>
        <w:spacing w:after="167"/>
        <w:ind w:right="38"/>
        <w:jc w:val="both"/>
        <w:rPr>
          <w:lang w:val="en-GB"/>
        </w:rPr>
      </w:pPr>
      <w:r>
        <w:rPr>
          <w:lang w:val="en-GB"/>
        </w:rPr>
        <w:t xml:space="preserve">On the back, two turbines govern the automatic winding system. They </w:t>
      </w:r>
      <w:r w:rsidR="00553321">
        <w:rPr>
          <w:lang w:val="en-GB"/>
        </w:rPr>
        <w:t xml:space="preserve">are adjusted by a lever. In the FULL position, the slightest movement activates the winding rotor. Turn the lever to the RED (reduced) position and the turbines dampen the winding action to avoid too much tension on the mainspring. In the STOP position, the automatic winding is disengaged and the watch can be wound manually by the crown. </w:t>
      </w:r>
    </w:p>
    <w:p w14:paraId="36702389" w14:textId="77777777" w:rsidR="005066A6" w:rsidRPr="007265AD" w:rsidRDefault="005066A6" w:rsidP="00AB503D">
      <w:pPr>
        <w:spacing w:after="0"/>
        <w:ind w:right="-1"/>
        <w:jc w:val="both"/>
        <w:rPr>
          <w:lang w:val="en-GB"/>
        </w:rPr>
      </w:pPr>
    </w:p>
    <w:p w14:paraId="07100D73" w14:textId="77777777" w:rsidR="00CB4E77" w:rsidRPr="007265AD" w:rsidRDefault="00CB4E77" w:rsidP="00AB503D">
      <w:pPr>
        <w:spacing w:after="0"/>
        <w:ind w:right="-1"/>
        <w:jc w:val="both"/>
        <w:rPr>
          <w:lang w:val="en-GB"/>
        </w:rPr>
      </w:pPr>
    </w:p>
    <w:p w14:paraId="0DE09D9E" w14:textId="77777777" w:rsidR="001F2247" w:rsidRPr="007265AD" w:rsidRDefault="001F2247" w:rsidP="00AB503D">
      <w:pPr>
        <w:jc w:val="both"/>
        <w:rPr>
          <w:i/>
          <w:iCs/>
          <w:lang w:val="en-GB"/>
        </w:rPr>
      </w:pPr>
      <w:r w:rsidRPr="007265AD">
        <w:rPr>
          <w:i/>
          <w:iCs/>
          <w:lang w:val="en-GB"/>
        </w:rPr>
        <w:br w:type="page"/>
      </w:r>
    </w:p>
    <w:p w14:paraId="7D0B69A5" w14:textId="2BE76128" w:rsidR="00B47B28" w:rsidRPr="007265AD" w:rsidRDefault="00BA3191" w:rsidP="00AB503D">
      <w:pPr>
        <w:spacing w:after="0"/>
        <w:jc w:val="both"/>
        <w:rPr>
          <w:b/>
          <w:bCs/>
          <w:sz w:val="24"/>
          <w:szCs w:val="24"/>
          <w:lang w:val="en-GB"/>
        </w:rPr>
      </w:pPr>
      <w:r w:rsidRPr="007265AD">
        <w:rPr>
          <w:b/>
          <w:bCs/>
          <w:sz w:val="24"/>
          <w:szCs w:val="24"/>
          <w:lang w:val="en-GB"/>
        </w:rPr>
        <w:lastRenderedPageBreak/>
        <w:t>UR-105</w:t>
      </w:r>
      <w:r w:rsidR="00F6615A" w:rsidRPr="007265AD">
        <w:rPr>
          <w:b/>
          <w:bCs/>
          <w:sz w:val="24"/>
          <w:szCs w:val="24"/>
          <w:lang w:val="en-GB"/>
        </w:rPr>
        <w:t xml:space="preserve"> </w:t>
      </w:r>
      <w:r w:rsidR="00213C43" w:rsidRPr="007265AD">
        <w:rPr>
          <w:b/>
          <w:bCs/>
          <w:sz w:val="24"/>
          <w:szCs w:val="24"/>
          <w:lang w:val="en-GB"/>
        </w:rPr>
        <w:t>CT “Maverick” –</w:t>
      </w:r>
      <w:r w:rsidR="006F005A" w:rsidRPr="007265AD">
        <w:rPr>
          <w:b/>
          <w:bCs/>
          <w:sz w:val="24"/>
          <w:szCs w:val="24"/>
          <w:lang w:val="en-GB"/>
        </w:rPr>
        <w:t xml:space="preserve"> </w:t>
      </w:r>
      <w:r w:rsidR="0006383D" w:rsidRPr="007265AD">
        <w:rPr>
          <w:b/>
          <w:bCs/>
          <w:sz w:val="24"/>
          <w:szCs w:val="24"/>
          <w:lang w:val="en-GB"/>
        </w:rPr>
        <w:t>Specifications</w:t>
      </w:r>
    </w:p>
    <w:p w14:paraId="39E0E86F" w14:textId="3E8E9336" w:rsidR="009C52BA" w:rsidRPr="007265AD" w:rsidRDefault="00553321" w:rsidP="00AB503D">
      <w:pPr>
        <w:spacing w:after="0"/>
        <w:jc w:val="both"/>
        <w:rPr>
          <w:bCs/>
          <w:sz w:val="24"/>
          <w:szCs w:val="24"/>
          <w:lang w:val="en-GB"/>
        </w:rPr>
      </w:pPr>
      <w:r>
        <w:rPr>
          <w:bCs/>
          <w:sz w:val="24"/>
          <w:szCs w:val="24"/>
          <w:lang w:val="en-GB"/>
        </w:rPr>
        <w:t>Production limited to 22 watches</w:t>
      </w:r>
      <w:bookmarkStart w:id="0" w:name="_GoBack"/>
      <w:bookmarkEnd w:id="0"/>
    </w:p>
    <w:p w14:paraId="0441D028" w14:textId="77777777" w:rsidR="001F2247" w:rsidRPr="007265AD" w:rsidRDefault="001F2247" w:rsidP="00AB503D">
      <w:pPr>
        <w:ind w:right="-1"/>
        <w:jc w:val="both"/>
        <w:rPr>
          <w:b/>
          <w:bCs/>
          <w:sz w:val="24"/>
          <w:szCs w:val="24"/>
          <w:lang w:val="en-GB"/>
        </w:rPr>
      </w:pPr>
    </w:p>
    <w:p w14:paraId="6BDB3C3C" w14:textId="77777777" w:rsidR="009C52BA" w:rsidRPr="007265AD" w:rsidRDefault="009C52BA" w:rsidP="00AB503D">
      <w:pPr>
        <w:ind w:right="-1"/>
        <w:jc w:val="both"/>
        <w:rPr>
          <w:b/>
          <w:bCs/>
          <w:sz w:val="24"/>
          <w:szCs w:val="24"/>
          <w:lang w:val="en-GB"/>
        </w:rPr>
      </w:pPr>
    </w:p>
    <w:tbl>
      <w:tblPr>
        <w:tblW w:w="9464" w:type="dxa"/>
        <w:tblLook w:val="04A0" w:firstRow="1" w:lastRow="0" w:firstColumn="1" w:lastColumn="0" w:noHBand="0" w:noVBand="1"/>
      </w:tblPr>
      <w:tblGrid>
        <w:gridCol w:w="2552"/>
        <w:gridCol w:w="6912"/>
      </w:tblGrid>
      <w:tr w:rsidR="0006383D" w:rsidRPr="007265AD" w14:paraId="3EBBD5E6" w14:textId="77777777" w:rsidTr="0006383D">
        <w:tc>
          <w:tcPr>
            <w:tcW w:w="2552" w:type="dxa"/>
          </w:tcPr>
          <w:p w14:paraId="54A2C25B" w14:textId="77777777" w:rsidR="0006383D" w:rsidRPr="007265AD" w:rsidRDefault="0006383D" w:rsidP="00AB503D">
            <w:pPr>
              <w:autoSpaceDE w:val="0"/>
              <w:autoSpaceDN w:val="0"/>
              <w:adjustRightInd w:val="0"/>
              <w:spacing w:after="0" w:line="240" w:lineRule="auto"/>
              <w:ind w:right="567"/>
              <w:jc w:val="both"/>
              <w:rPr>
                <w:rFonts w:ascii="Calibri,Bold" w:hAnsi="Calibri,Bold" w:cs="Calibri,Bold"/>
                <w:b/>
                <w:bCs/>
                <w:color w:val="000000"/>
                <w:lang w:val="en-GB"/>
              </w:rPr>
            </w:pPr>
            <w:r w:rsidRPr="007265AD">
              <w:rPr>
                <w:rFonts w:ascii="Calibri,Bold" w:hAnsi="Calibri,Bold" w:cs="Calibri,Bold"/>
                <w:b/>
                <w:bCs/>
                <w:color w:val="000000"/>
                <w:lang w:val="en-GB"/>
              </w:rPr>
              <w:t>Movement</w:t>
            </w:r>
          </w:p>
        </w:tc>
        <w:tc>
          <w:tcPr>
            <w:tcW w:w="6912" w:type="dxa"/>
          </w:tcPr>
          <w:p w14:paraId="030700F1" w14:textId="77777777" w:rsidR="0006383D" w:rsidRPr="007265AD" w:rsidRDefault="0006383D" w:rsidP="00AB503D">
            <w:pPr>
              <w:autoSpaceDE w:val="0"/>
              <w:autoSpaceDN w:val="0"/>
              <w:adjustRightInd w:val="0"/>
              <w:spacing w:after="0" w:line="240" w:lineRule="auto"/>
              <w:ind w:right="567"/>
              <w:jc w:val="both"/>
              <w:rPr>
                <w:rFonts w:ascii="Calibri,Bold" w:hAnsi="Calibri,Bold" w:cs="Calibri,Bold"/>
                <w:b/>
                <w:bCs/>
                <w:color w:val="000000"/>
                <w:lang w:val="en-GB"/>
              </w:rPr>
            </w:pPr>
          </w:p>
        </w:tc>
      </w:tr>
      <w:tr w:rsidR="0006383D" w:rsidRPr="00BA756A" w14:paraId="41BD9E37" w14:textId="77777777" w:rsidTr="0006383D">
        <w:tc>
          <w:tcPr>
            <w:tcW w:w="2552" w:type="dxa"/>
          </w:tcPr>
          <w:p w14:paraId="4709A2D0" w14:textId="77777777" w:rsidR="0006383D" w:rsidRPr="007265AD" w:rsidRDefault="0006383D" w:rsidP="00AB503D">
            <w:pPr>
              <w:autoSpaceDE w:val="0"/>
              <w:autoSpaceDN w:val="0"/>
              <w:adjustRightInd w:val="0"/>
              <w:spacing w:after="0" w:line="240" w:lineRule="auto"/>
              <w:ind w:right="567"/>
              <w:jc w:val="both"/>
              <w:rPr>
                <w:rFonts w:ascii="Calibri,Bold" w:hAnsi="Calibri,Bold" w:cs="Calibri,Bold"/>
                <w:b/>
                <w:bCs/>
                <w:color w:val="000000"/>
                <w:lang w:val="en-GB"/>
              </w:rPr>
            </w:pPr>
            <w:r w:rsidRPr="007265AD">
              <w:rPr>
                <w:rFonts w:cs="Calibri"/>
                <w:color w:val="000000"/>
                <w:lang w:val="en-GB"/>
              </w:rPr>
              <w:t>Calibre:</w:t>
            </w:r>
          </w:p>
        </w:tc>
        <w:tc>
          <w:tcPr>
            <w:tcW w:w="6912" w:type="dxa"/>
          </w:tcPr>
          <w:p w14:paraId="57B7D044" w14:textId="77777777" w:rsidR="0006383D" w:rsidRPr="007265AD" w:rsidRDefault="0006383D" w:rsidP="00AB503D">
            <w:pPr>
              <w:autoSpaceDE w:val="0"/>
              <w:autoSpaceDN w:val="0"/>
              <w:adjustRightInd w:val="0"/>
              <w:spacing w:after="0" w:line="240" w:lineRule="auto"/>
              <w:ind w:right="567"/>
              <w:jc w:val="both"/>
              <w:rPr>
                <w:rFonts w:ascii="Calibri,Bold" w:hAnsi="Calibri,Bold" w:cs="Calibri,Bold"/>
                <w:b/>
                <w:bCs/>
                <w:color w:val="000000"/>
                <w:lang w:val="en-GB"/>
              </w:rPr>
            </w:pPr>
            <w:r w:rsidRPr="007265AD">
              <w:rPr>
                <w:rFonts w:cs="Calibri"/>
                <w:color w:val="000000"/>
                <w:lang w:val="en-GB"/>
              </w:rPr>
              <w:t xml:space="preserve">UR 5.03 with the selfwinding system governed by twin turbines </w:t>
            </w:r>
          </w:p>
        </w:tc>
      </w:tr>
      <w:tr w:rsidR="0006383D" w:rsidRPr="007265AD" w14:paraId="45CA3240" w14:textId="77777777" w:rsidTr="0006383D">
        <w:tc>
          <w:tcPr>
            <w:tcW w:w="2552" w:type="dxa"/>
          </w:tcPr>
          <w:p w14:paraId="226B71D5" w14:textId="77777777" w:rsidR="0006383D" w:rsidRPr="007265AD" w:rsidRDefault="0006383D" w:rsidP="00AB503D">
            <w:pPr>
              <w:autoSpaceDE w:val="0"/>
              <w:autoSpaceDN w:val="0"/>
              <w:adjustRightInd w:val="0"/>
              <w:spacing w:after="0" w:line="240" w:lineRule="auto"/>
              <w:ind w:right="567"/>
              <w:jc w:val="both"/>
              <w:rPr>
                <w:rFonts w:ascii="Calibri,Bold" w:hAnsi="Calibri,Bold" w:cs="Calibri,Bold"/>
                <w:b/>
                <w:bCs/>
                <w:color w:val="000000"/>
                <w:lang w:val="en-GB"/>
              </w:rPr>
            </w:pPr>
            <w:r w:rsidRPr="007265AD">
              <w:rPr>
                <w:rFonts w:cs="Calibri"/>
                <w:color w:val="000000"/>
                <w:lang w:val="en-GB"/>
              </w:rPr>
              <w:t>Jewels:</w:t>
            </w:r>
          </w:p>
        </w:tc>
        <w:tc>
          <w:tcPr>
            <w:tcW w:w="6912" w:type="dxa"/>
          </w:tcPr>
          <w:p w14:paraId="0EFAC7A8" w14:textId="77777777" w:rsidR="0006383D" w:rsidRPr="007265AD" w:rsidRDefault="0006383D" w:rsidP="00AB503D">
            <w:pPr>
              <w:autoSpaceDE w:val="0"/>
              <w:autoSpaceDN w:val="0"/>
              <w:adjustRightInd w:val="0"/>
              <w:spacing w:after="0" w:line="240" w:lineRule="auto"/>
              <w:ind w:right="567"/>
              <w:jc w:val="both"/>
              <w:rPr>
                <w:rFonts w:ascii="Calibri,Bold" w:hAnsi="Calibri,Bold" w:cs="Calibri,Bold"/>
                <w:b/>
                <w:bCs/>
                <w:color w:val="000000"/>
                <w:lang w:val="en-GB"/>
              </w:rPr>
            </w:pPr>
            <w:r w:rsidRPr="007265AD">
              <w:rPr>
                <w:rFonts w:cs="Calibri"/>
                <w:color w:val="000000"/>
                <w:lang w:val="en-GB"/>
              </w:rPr>
              <w:t>52</w:t>
            </w:r>
          </w:p>
        </w:tc>
      </w:tr>
      <w:tr w:rsidR="0006383D" w:rsidRPr="007265AD" w14:paraId="4217D777" w14:textId="77777777" w:rsidTr="0006383D">
        <w:tc>
          <w:tcPr>
            <w:tcW w:w="2552" w:type="dxa"/>
          </w:tcPr>
          <w:p w14:paraId="78F6A042" w14:textId="77777777" w:rsidR="0006383D" w:rsidRPr="007265AD" w:rsidRDefault="0006383D" w:rsidP="00AB503D">
            <w:pPr>
              <w:autoSpaceDE w:val="0"/>
              <w:autoSpaceDN w:val="0"/>
              <w:adjustRightInd w:val="0"/>
              <w:spacing w:after="0" w:line="240" w:lineRule="auto"/>
              <w:ind w:right="567"/>
              <w:jc w:val="both"/>
              <w:rPr>
                <w:rFonts w:ascii="Calibri,Bold" w:hAnsi="Calibri,Bold" w:cs="Calibri,Bold"/>
                <w:b/>
                <w:bCs/>
                <w:color w:val="000000"/>
                <w:lang w:val="en-GB"/>
              </w:rPr>
            </w:pPr>
            <w:r w:rsidRPr="007265AD">
              <w:rPr>
                <w:rFonts w:cs="Calibri"/>
                <w:color w:val="000000"/>
                <w:lang w:val="en-GB"/>
              </w:rPr>
              <w:t>Frequency:</w:t>
            </w:r>
          </w:p>
        </w:tc>
        <w:tc>
          <w:tcPr>
            <w:tcW w:w="6912" w:type="dxa"/>
          </w:tcPr>
          <w:p w14:paraId="286EEA1B" w14:textId="77777777" w:rsidR="0006383D" w:rsidRPr="007265AD" w:rsidRDefault="0006383D" w:rsidP="00AB503D">
            <w:pPr>
              <w:autoSpaceDE w:val="0"/>
              <w:autoSpaceDN w:val="0"/>
              <w:adjustRightInd w:val="0"/>
              <w:spacing w:after="0" w:line="240" w:lineRule="auto"/>
              <w:ind w:right="567"/>
              <w:jc w:val="both"/>
              <w:rPr>
                <w:rFonts w:ascii="Calibri,Bold" w:hAnsi="Calibri,Bold" w:cs="Calibri,Bold"/>
                <w:b/>
                <w:bCs/>
                <w:color w:val="000000"/>
                <w:lang w:val="en-GB"/>
              </w:rPr>
            </w:pPr>
            <w:r w:rsidRPr="007265AD">
              <w:rPr>
                <w:rFonts w:cs="Calibri"/>
                <w:color w:val="000000"/>
                <w:lang w:val="en-GB"/>
              </w:rPr>
              <w:t>28,800v/h - 4Hz</w:t>
            </w:r>
          </w:p>
        </w:tc>
      </w:tr>
      <w:tr w:rsidR="0006383D" w:rsidRPr="007265AD" w14:paraId="3B0CC60C" w14:textId="77777777" w:rsidTr="0006383D">
        <w:tc>
          <w:tcPr>
            <w:tcW w:w="2552" w:type="dxa"/>
          </w:tcPr>
          <w:p w14:paraId="27B1B8EA" w14:textId="77777777" w:rsidR="0006383D" w:rsidRPr="007265AD" w:rsidRDefault="0006383D" w:rsidP="00AB503D">
            <w:pPr>
              <w:autoSpaceDE w:val="0"/>
              <w:autoSpaceDN w:val="0"/>
              <w:adjustRightInd w:val="0"/>
              <w:spacing w:after="0" w:line="240" w:lineRule="auto"/>
              <w:ind w:right="567"/>
              <w:jc w:val="both"/>
              <w:rPr>
                <w:rFonts w:ascii="Calibri,Bold" w:hAnsi="Calibri,Bold" w:cs="Calibri,Bold"/>
                <w:b/>
                <w:bCs/>
                <w:color w:val="000000"/>
                <w:lang w:val="en-GB"/>
              </w:rPr>
            </w:pPr>
            <w:r w:rsidRPr="007265AD">
              <w:rPr>
                <w:rFonts w:cs="Calibri"/>
                <w:color w:val="000000"/>
                <w:lang w:val="en-GB"/>
              </w:rPr>
              <w:t>Power reserve:</w:t>
            </w:r>
          </w:p>
        </w:tc>
        <w:tc>
          <w:tcPr>
            <w:tcW w:w="6912" w:type="dxa"/>
          </w:tcPr>
          <w:p w14:paraId="680FA3D3" w14:textId="77777777" w:rsidR="0006383D" w:rsidRPr="007265AD" w:rsidRDefault="0006383D" w:rsidP="00AB503D">
            <w:pPr>
              <w:autoSpaceDE w:val="0"/>
              <w:autoSpaceDN w:val="0"/>
              <w:adjustRightInd w:val="0"/>
              <w:spacing w:after="0" w:line="240" w:lineRule="auto"/>
              <w:ind w:right="567"/>
              <w:jc w:val="both"/>
              <w:rPr>
                <w:rFonts w:ascii="Calibri,Bold" w:hAnsi="Calibri,Bold" w:cs="Calibri,Bold"/>
                <w:b/>
                <w:bCs/>
                <w:color w:val="000000"/>
                <w:lang w:val="en-GB"/>
              </w:rPr>
            </w:pPr>
            <w:r w:rsidRPr="007265AD">
              <w:rPr>
                <w:rFonts w:cs="Calibri"/>
                <w:color w:val="000000"/>
                <w:lang w:val="en-GB"/>
              </w:rPr>
              <w:t>48 hours</w:t>
            </w:r>
          </w:p>
        </w:tc>
      </w:tr>
      <w:tr w:rsidR="0006383D" w:rsidRPr="00BA756A" w14:paraId="541B663E" w14:textId="77777777" w:rsidTr="0006383D">
        <w:tc>
          <w:tcPr>
            <w:tcW w:w="2552" w:type="dxa"/>
          </w:tcPr>
          <w:p w14:paraId="74167F84" w14:textId="77777777" w:rsidR="0006383D" w:rsidRPr="007265AD" w:rsidRDefault="0006383D" w:rsidP="00AB503D">
            <w:pPr>
              <w:autoSpaceDE w:val="0"/>
              <w:autoSpaceDN w:val="0"/>
              <w:adjustRightInd w:val="0"/>
              <w:spacing w:after="0" w:line="240" w:lineRule="auto"/>
              <w:ind w:right="567"/>
              <w:jc w:val="both"/>
              <w:rPr>
                <w:rFonts w:ascii="Calibri,Bold" w:hAnsi="Calibri,Bold" w:cs="Calibri,Bold"/>
                <w:b/>
                <w:bCs/>
                <w:color w:val="000000"/>
                <w:lang w:val="en-GB"/>
              </w:rPr>
            </w:pPr>
            <w:r w:rsidRPr="007265AD">
              <w:rPr>
                <w:rFonts w:cs="Calibri"/>
                <w:color w:val="000000"/>
                <w:lang w:val="en-GB"/>
              </w:rPr>
              <w:t>Materials:</w:t>
            </w:r>
          </w:p>
        </w:tc>
        <w:tc>
          <w:tcPr>
            <w:tcW w:w="6912" w:type="dxa"/>
          </w:tcPr>
          <w:p w14:paraId="1E26DDE5" w14:textId="77777777" w:rsidR="0006383D" w:rsidRPr="007265AD" w:rsidRDefault="0006383D" w:rsidP="00AB503D">
            <w:pPr>
              <w:autoSpaceDE w:val="0"/>
              <w:autoSpaceDN w:val="0"/>
              <w:adjustRightInd w:val="0"/>
              <w:spacing w:after="0" w:line="240" w:lineRule="auto"/>
              <w:ind w:right="567"/>
              <w:jc w:val="both"/>
              <w:rPr>
                <w:rFonts w:ascii="Calibri,Bold" w:hAnsi="Calibri,Bold" w:cs="Calibri,Bold"/>
                <w:b/>
                <w:bCs/>
                <w:color w:val="000000"/>
                <w:lang w:val="en-GB"/>
              </w:rPr>
            </w:pPr>
            <w:r w:rsidRPr="007265AD">
              <w:rPr>
                <w:rFonts w:cs="Calibri"/>
                <w:color w:val="000000"/>
                <w:lang w:val="en-GB"/>
              </w:rPr>
              <w:t xml:space="preserve">Satellite hours turning on Geneva crosses in beryllium bronze; openworked aluminium carousel; openworked digital seconds; carousel and triple baseplates in ARCAP. </w:t>
            </w:r>
          </w:p>
        </w:tc>
      </w:tr>
      <w:tr w:rsidR="0006383D" w:rsidRPr="00BA756A" w14:paraId="6205C09B" w14:textId="77777777" w:rsidTr="0006383D">
        <w:tc>
          <w:tcPr>
            <w:tcW w:w="2552" w:type="dxa"/>
          </w:tcPr>
          <w:p w14:paraId="3A2E4060" w14:textId="77777777" w:rsidR="0006383D" w:rsidRPr="007265AD" w:rsidRDefault="0006383D" w:rsidP="00AB503D">
            <w:pPr>
              <w:autoSpaceDE w:val="0"/>
              <w:autoSpaceDN w:val="0"/>
              <w:adjustRightInd w:val="0"/>
              <w:spacing w:after="0" w:line="240" w:lineRule="auto"/>
              <w:ind w:right="567"/>
              <w:jc w:val="both"/>
              <w:rPr>
                <w:rFonts w:ascii="Calibri,Bold" w:hAnsi="Calibri,Bold" w:cs="Calibri,Bold"/>
                <w:b/>
                <w:bCs/>
                <w:color w:val="000000"/>
                <w:lang w:val="en-GB"/>
              </w:rPr>
            </w:pPr>
            <w:r w:rsidRPr="007265AD">
              <w:rPr>
                <w:rFonts w:cs="Calibri"/>
                <w:color w:val="000000"/>
                <w:lang w:val="en-GB"/>
              </w:rPr>
              <w:t>Finishes:</w:t>
            </w:r>
          </w:p>
        </w:tc>
        <w:tc>
          <w:tcPr>
            <w:tcW w:w="6912" w:type="dxa"/>
          </w:tcPr>
          <w:p w14:paraId="1B687347" w14:textId="77777777" w:rsidR="0006383D" w:rsidRPr="007265AD" w:rsidRDefault="0006383D" w:rsidP="00AB503D">
            <w:pPr>
              <w:autoSpaceDE w:val="0"/>
              <w:autoSpaceDN w:val="0"/>
              <w:adjustRightInd w:val="0"/>
              <w:spacing w:after="0" w:line="240" w:lineRule="auto"/>
              <w:ind w:right="567"/>
              <w:jc w:val="both"/>
              <w:rPr>
                <w:rFonts w:cs="Calibri"/>
                <w:color w:val="000000"/>
                <w:lang w:val="en-GB"/>
              </w:rPr>
            </w:pPr>
            <w:r w:rsidRPr="007265AD">
              <w:rPr>
                <w:rFonts w:cs="Calibri"/>
                <w:color w:val="000000"/>
                <w:lang w:val="en-GB"/>
              </w:rPr>
              <w:t>Circular graining, sanding, brushing</w:t>
            </w:r>
          </w:p>
          <w:p w14:paraId="111B1A73" w14:textId="77777777" w:rsidR="0006383D" w:rsidRPr="007265AD" w:rsidRDefault="0006383D" w:rsidP="00AB503D">
            <w:pPr>
              <w:autoSpaceDE w:val="0"/>
              <w:autoSpaceDN w:val="0"/>
              <w:adjustRightInd w:val="0"/>
              <w:spacing w:after="0" w:line="240" w:lineRule="auto"/>
              <w:ind w:right="567"/>
              <w:jc w:val="both"/>
              <w:rPr>
                <w:rFonts w:cs="Calibri"/>
                <w:color w:val="000000"/>
                <w:lang w:val="en-GB"/>
              </w:rPr>
            </w:pPr>
            <w:r w:rsidRPr="007265AD">
              <w:rPr>
                <w:rFonts w:cs="Calibri"/>
                <w:color w:val="000000"/>
                <w:lang w:val="en-GB"/>
              </w:rPr>
              <w:t>Chamfered screw heads</w:t>
            </w:r>
          </w:p>
          <w:p w14:paraId="57D27555" w14:textId="77777777" w:rsidR="0006383D" w:rsidRPr="007265AD" w:rsidRDefault="0006383D" w:rsidP="00AB503D">
            <w:pPr>
              <w:autoSpaceDE w:val="0"/>
              <w:autoSpaceDN w:val="0"/>
              <w:adjustRightInd w:val="0"/>
              <w:spacing w:after="0" w:line="240" w:lineRule="auto"/>
              <w:ind w:right="567"/>
              <w:jc w:val="both"/>
              <w:rPr>
                <w:rFonts w:cs="Calibri"/>
                <w:color w:val="000000"/>
                <w:lang w:val="en-GB"/>
              </w:rPr>
            </w:pPr>
            <w:r w:rsidRPr="007265AD">
              <w:rPr>
                <w:rFonts w:cs="Calibri"/>
                <w:color w:val="000000"/>
                <w:lang w:val="en-GB"/>
              </w:rPr>
              <w:t>Hours and minutes painted in SuperLuminova</w:t>
            </w:r>
          </w:p>
          <w:p w14:paraId="3FEC29A0" w14:textId="77777777" w:rsidR="0006383D" w:rsidRPr="007265AD" w:rsidRDefault="0006383D" w:rsidP="00AB503D">
            <w:pPr>
              <w:autoSpaceDE w:val="0"/>
              <w:autoSpaceDN w:val="0"/>
              <w:adjustRightInd w:val="0"/>
              <w:spacing w:after="0" w:line="240" w:lineRule="auto"/>
              <w:ind w:right="567"/>
              <w:jc w:val="both"/>
              <w:rPr>
                <w:rFonts w:cs="Calibri"/>
                <w:color w:val="000000"/>
                <w:lang w:val="en-GB"/>
              </w:rPr>
            </w:pPr>
          </w:p>
        </w:tc>
      </w:tr>
      <w:tr w:rsidR="0006383D" w:rsidRPr="00BA756A" w14:paraId="10C7C51C" w14:textId="77777777" w:rsidTr="0006383D">
        <w:tc>
          <w:tcPr>
            <w:tcW w:w="2552" w:type="dxa"/>
          </w:tcPr>
          <w:p w14:paraId="11BAE037" w14:textId="77777777" w:rsidR="0006383D" w:rsidRPr="007265AD" w:rsidRDefault="0006383D" w:rsidP="00AB503D">
            <w:pPr>
              <w:autoSpaceDE w:val="0"/>
              <w:autoSpaceDN w:val="0"/>
              <w:adjustRightInd w:val="0"/>
              <w:spacing w:after="0" w:line="240" w:lineRule="auto"/>
              <w:ind w:right="567"/>
              <w:jc w:val="both"/>
              <w:rPr>
                <w:rFonts w:ascii="Calibri,Bold" w:hAnsi="Calibri,Bold" w:cs="Calibri,Bold"/>
                <w:b/>
                <w:bCs/>
                <w:color w:val="000000"/>
                <w:lang w:val="en-GB"/>
              </w:rPr>
            </w:pPr>
          </w:p>
        </w:tc>
        <w:tc>
          <w:tcPr>
            <w:tcW w:w="6912" w:type="dxa"/>
          </w:tcPr>
          <w:p w14:paraId="493852A8" w14:textId="77777777" w:rsidR="0006383D" w:rsidRPr="007265AD" w:rsidRDefault="0006383D" w:rsidP="00AB503D">
            <w:pPr>
              <w:autoSpaceDE w:val="0"/>
              <w:autoSpaceDN w:val="0"/>
              <w:adjustRightInd w:val="0"/>
              <w:spacing w:after="0" w:line="240" w:lineRule="auto"/>
              <w:ind w:right="567"/>
              <w:jc w:val="both"/>
              <w:rPr>
                <w:rFonts w:ascii="Calibri,Bold" w:hAnsi="Calibri,Bold" w:cs="Calibri,Bold"/>
                <w:b/>
                <w:bCs/>
                <w:color w:val="000000"/>
                <w:lang w:val="en-GB"/>
              </w:rPr>
            </w:pPr>
          </w:p>
        </w:tc>
      </w:tr>
      <w:tr w:rsidR="0006383D" w:rsidRPr="00BA756A" w14:paraId="1B3B78D4" w14:textId="77777777" w:rsidTr="0006383D">
        <w:tc>
          <w:tcPr>
            <w:tcW w:w="2552" w:type="dxa"/>
          </w:tcPr>
          <w:p w14:paraId="5AE180FD" w14:textId="77777777" w:rsidR="0006383D" w:rsidRPr="007265AD" w:rsidRDefault="0006383D" w:rsidP="00AB503D">
            <w:pPr>
              <w:autoSpaceDE w:val="0"/>
              <w:autoSpaceDN w:val="0"/>
              <w:adjustRightInd w:val="0"/>
              <w:spacing w:after="0" w:line="240" w:lineRule="auto"/>
              <w:ind w:right="567"/>
              <w:jc w:val="both"/>
              <w:rPr>
                <w:rFonts w:ascii="Calibri,Bold" w:hAnsi="Calibri,Bold" w:cs="Calibri,Bold"/>
                <w:b/>
                <w:bCs/>
                <w:color w:val="000000"/>
                <w:lang w:val="en-GB"/>
              </w:rPr>
            </w:pPr>
            <w:r w:rsidRPr="007265AD">
              <w:rPr>
                <w:rFonts w:ascii="Calibri,Bold" w:hAnsi="Calibri,Bold" w:cs="Calibri,Bold"/>
                <w:b/>
                <w:bCs/>
                <w:color w:val="000000"/>
                <w:lang w:val="en-GB"/>
              </w:rPr>
              <w:t>Indications</w:t>
            </w:r>
          </w:p>
        </w:tc>
        <w:tc>
          <w:tcPr>
            <w:tcW w:w="6912" w:type="dxa"/>
          </w:tcPr>
          <w:p w14:paraId="181E3E22" w14:textId="77777777" w:rsidR="0006383D" w:rsidRPr="007265AD" w:rsidRDefault="0006383D" w:rsidP="00AB503D">
            <w:pPr>
              <w:autoSpaceDE w:val="0"/>
              <w:autoSpaceDN w:val="0"/>
              <w:adjustRightInd w:val="0"/>
              <w:spacing w:after="0" w:line="240" w:lineRule="auto"/>
              <w:ind w:right="567"/>
              <w:jc w:val="both"/>
              <w:rPr>
                <w:rFonts w:cs="Calibri"/>
                <w:color w:val="000000"/>
                <w:lang w:val="en-GB"/>
              </w:rPr>
            </w:pPr>
            <w:r w:rsidRPr="007265AD">
              <w:rPr>
                <w:rFonts w:cs="Calibri"/>
                <w:color w:val="000000"/>
                <w:lang w:val="en-GB"/>
              </w:rPr>
              <w:t>Wandering hours; minutes, digital seconds</w:t>
            </w:r>
          </w:p>
          <w:p w14:paraId="5B42581F" w14:textId="77777777" w:rsidR="0006383D" w:rsidRPr="007265AD" w:rsidRDefault="0006383D" w:rsidP="00AB503D">
            <w:pPr>
              <w:autoSpaceDE w:val="0"/>
              <w:autoSpaceDN w:val="0"/>
              <w:adjustRightInd w:val="0"/>
              <w:spacing w:after="0" w:line="240" w:lineRule="auto"/>
              <w:ind w:right="567"/>
              <w:jc w:val="both"/>
              <w:rPr>
                <w:rFonts w:ascii="Calibri,Bold" w:hAnsi="Calibri,Bold" w:cs="Calibri,Bold"/>
                <w:b/>
                <w:bCs/>
                <w:color w:val="000000"/>
                <w:lang w:val="en-GB"/>
              </w:rPr>
            </w:pPr>
            <w:r w:rsidRPr="007265AD">
              <w:rPr>
                <w:rFonts w:cs="Calibri"/>
                <w:color w:val="000000"/>
                <w:lang w:val="en-GB"/>
              </w:rPr>
              <w:t xml:space="preserve">Power reserve </w:t>
            </w:r>
          </w:p>
        </w:tc>
      </w:tr>
      <w:tr w:rsidR="0006383D" w:rsidRPr="00BA756A" w14:paraId="01AC13C7" w14:textId="77777777" w:rsidTr="0006383D">
        <w:tc>
          <w:tcPr>
            <w:tcW w:w="2552" w:type="dxa"/>
          </w:tcPr>
          <w:p w14:paraId="53970F24" w14:textId="77777777" w:rsidR="0006383D" w:rsidRPr="007265AD" w:rsidRDefault="0006383D" w:rsidP="00AB503D">
            <w:pPr>
              <w:autoSpaceDE w:val="0"/>
              <w:autoSpaceDN w:val="0"/>
              <w:adjustRightInd w:val="0"/>
              <w:spacing w:after="0" w:line="240" w:lineRule="auto"/>
              <w:ind w:right="567"/>
              <w:jc w:val="both"/>
              <w:rPr>
                <w:rFonts w:ascii="Calibri,Bold" w:hAnsi="Calibri,Bold" w:cs="Calibri,Bold"/>
                <w:b/>
                <w:bCs/>
                <w:color w:val="000000"/>
                <w:lang w:val="en-GB"/>
              </w:rPr>
            </w:pPr>
          </w:p>
        </w:tc>
        <w:tc>
          <w:tcPr>
            <w:tcW w:w="6912" w:type="dxa"/>
          </w:tcPr>
          <w:p w14:paraId="652CC5C5" w14:textId="77777777" w:rsidR="0006383D" w:rsidRPr="007265AD" w:rsidRDefault="0006383D" w:rsidP="00AB503D">
            <w:pPr>
              <w:autoSpaceDE w:val="0"/>
              <w:autoSpaceDN w:val="0"/>
              <w:adjustRightInd w:val="0"/>
              <w:spacing w:after="0" w:line="240" w:lineRule="auto"/>
              <w:ind w:right="567"/>
              <w:jc w:val="both"/>
              <w:rPr>
                <w:rFonts w:ascii="Calibri,Bold" w:hAnsi="Calibri,Bold" w:cs="Calibri,Bold"/>
                <w:b/>
                <w:bCs/>
                <w:color w:val="000000"/>
                <w:lang w:val="en-GB"/>
              </w:rPr>
            </w:pPr>
          </w:p>
        </w:tc>
      </w:tr>
      <w:tr w:rsidR="0006383D" w:rsidRPr="007265AD" w14:paraId="4CC62457" w14:textId="77777777" w:rsidTr="0006383D">
        <w:tc>
          <w:tcPr>
            <w:tcW w:w="2552" w:type="dxa"/>
          </w:tcPr>
          <w:p w14:paraId="417F5A69" w14:textId="77777777" w:rsidR="0006383D" w:rsidRPr="007265AD" w:rsidRDefault="0006383D" w:rsidP="00AB503D">
            <w:pPr>
              <w:autoSpaceDE w:val="0"/>
              <w:autoSpaceDN w:val="0"/>
              <w:adjustRightInd w:val="0"/>
              <w:spacing w:after="0" w:line="240" w:lineRule="auto"/>
              <w:ind w:right="567"/>
              <w:jc w:val="both"/>
              <w:rPr>
                <w:rFonts w:ascii="Calibri,Bold" w:hAnsi="Calibri,Bold" w:cs="Calibri,Bold"/>
                <w:b/>
                <w:bCs/>
                <w:color w:val="000000"/>
                <w:lang w:val="en-GB"/>
              </w:rPr>
            </w:pPr>
            <w:r w:rsidRPr="007265AD">
              <w:rPr>
                <w:rFonts w:ascii="Calibri,Bold" w:hAnsi="Calibri,Bold" w:cs="Calibri,Bold"/>
                <w:b/>
                <w:bCs/>
                <w:color w:val="000000"/>
                <w:lang w:val="en-GB"/>
              </w:rPr>
              <w:t>Case</w:t>
            </w:r>
          </w:p>
        </w:tc>
        <w:tc>
          <w:tcPr>
            <w:tcW w:w="6912" w:type="dxa"/>
          </w:tcPr>
          <w:p w14:paraId="4DBC52ED" w14:textId="77777777" w:rsidR="0006383D" w:rsidRPr="007265AD" w:rsidRDefault="0006383D" w:rsidP="00AB503D">
            <w:pPr>
              <w:autoSpaceDE w:val="0"/>
              <w:autoSpaceDN w:val="0"/>
              <w:adjustRightInd w:val="0"/>
              <w:spacing w:after="0" w:line="240" w:lineRule="auto"/>
              <w:ind w:right="567"/>
              <w:jc w:val="both"/>
              <w:rPr>
                <w:rFonts w:ascii="Calibri,Bold" w:hAnsi="Calibri,Bold" w:cs="Calibri,Bold"/>
                <w:b/>
                <w:bCs/>
                <w:color w:val="000000"/>
                <w:lang w:val="en-GB"/>
              </w:rPr>
            </w:pPr>
          </w:p>
        </w:tc>
      </w:tr>
      <w:tr w:rsidR="0006383D" w:rsidRPr="00BA756A" w14:paraId="31C0798E" w14:textId="77777777" w:rsidTr="0006383D">
        <w:tc>
          <w:tcPr>
            <w:tcW w:w="2552" w:type="dxa"/>
          </w:tcPr>
          <w:p w14:paraId="686CFA11" w14:textId="77777777" w:rsidR="0006383D" w:rsidRPr="007265AD" w:rsidRDefault="0006383D" w:rsidP="00AB503D">
            <w:pPr>
              <w:autoSpaceDE w:val="0"/>
              <w:autoSpaceDN w:val="0"/>
              <w:adjustRightInd w:val="0"/>
              <w:spacing w:after="0" w:line="240" w:lineRule="auto"/>
              <w:ind w:right="567"/>
              <w:jc w:val="both"/>
              <w:rPr>
                <w:rFonts w:ascii="Calibri,Bold" w:hAnsi="Calibri,Bold" w:cs="Calibri,Bold"/>
                <w:b/>
                <w:bCs/>
                <w:color w:val="000000"/>
                <w:lang w:val="en-GB"/>
              </w:rPr>
            </w:pPr>
            <w:r w:rsidRPr="007265AD">
              <w:rPr>
                <w:rFonts w:cs="Calibri"/>
                <w:color w:val="000000"/>
                <w:lang w:val="en-GB"/>
              </w:rPr>
              <w:t>Materials:</w:t>
            </w:r>
          </w:p>
        </w:tc>
        <w:tc>
          <w:tcPr>
            <w:tcW w:w="6912" w:type="dxa"/>
          </w:tcPr>
          <w:p w14:paraId="37C23D8F" w14:textId="77777777" w:rsidR="0006383D" w:rsidRPr="00FA5097" w:rsidRDefault="003B05F6" w:rsidP="00AB503D">
            <w:pPr>
              <w:autoSpaceDE w:val="0"/>
              <w:autoSpaceDN w:val="0"/>
              <w:adjustRightInd w:val="0"/>
              <w:spacing w:after="0" w:line="240" w:lineRule="auto"/>
              <w:ind w:right="567"/>
              <w:jc w:val="both"/>
              <w:rPr>
                <w:rFonts w:ascii="Calibri,Bold" w:hAnsi="Calibri,Bold" w:cs="Calibri,Bold"/>
                <w:b/>
                <w:bCs/>
                <w:color w:val="000000"/>
                <w:lang w:val="de-CH"/>
              </w:rPr>
            </w:pPr>
            <w:r w:rsidRPr="00FA5097">
              <w:rPr>
                <w:rFonts w:cs="Calibri"/>
                <w:color w:val="000000"/>
                <w:lang w:val="de-CH"/>
              </w:rPr>
              <w:t>C</w:t>
            </w:r>
            <w:r w:rsidR="0006383D" w:rsidRPr="00FA5097">
              <w:rPr>
                <w:rFonts w:cs="Calibri"/>
                <w:color w:val="000000"/>
                <w:lang w:val="de-CH"/>
              </w:rPr>
              <w:t xml:space="preserve">ase in </w:t>
            </w:r>
            <w:proofErr w:type="spellStart"/>
            <w:r w:rsidR="0006383D" w:rsidRPr="00FA5097">
              <w:rPr>
                <w:rFonts w:cs="Calibri"/>
                <w:color w:val="000000"/>
                <w:lang w:val="de-CH"/>
              </w:rPr>
              <w:t>titanium</w:t>
            </w:r>
            <w:proofErr w:type="spellEnd"/>
            <w:r w:rsidR="0006383D" w:rsidRPr="00FA5097">
              <w:rPr>
                <w:rFonts w:cs="Calibri"/>
                <w:color w:val="000000"/>
                <w:lang w:val="de-CH"/>
              </w:rPr>
              <w:t xml:space="preserve">, </w:t>
            </w:r>
            <w:proofErr w:type="spellStart"/>
            <w:r w:rsidR="001F2247" w:rsidRPr="00FA5097">
              <w:rPr>
                <w:rFonts w:cs="Calibri"/>
                <w:color w:val="000000"/>
                <w:lang w:val="de-CH"/>
              </w:rPr>
              <w:t>bezel</w:t>
            </w:r>
            <w:proofErr w:type="spellEnd"/>
            <w:r w:rsidR="001F2247" w:rsidRPr="00FA5097">
              <w:rPr>
                <w:rFonts w:cs="Calibri"/>
                <w:color w:val="000000"/>
                <w:lang w:val="de-CH"/>
              </w:rPr>
              <w:t xml:space="preserve"> in </w:t>
            </w:r>
            <w:proofErr w:type="spellStart"/>
            <w:r w:rsidR="001F2247" w:rsidRPr="00FA5097">
              <w:rPr>
                <w:rFonts w:cs="Calibri"/>
                <w:color w:val="000000"/>
                <w:lang w:val="de-CH"/>
              </w:rPr>
              <w:t>bronze</w:t>
            </w:r>
            <w:proofErr w:type="spellEnd"/>
            <w:r w:rsidR="0006383D" w:rsidRPr="00FA5097">
              <w:rPr>
                <w:rFonts w:cs="Calibri"/>
                <w:color w:val="000000"/>
                <w:lang w:val="de-CH"/>
              </w:rPr>
              <w:t xml:space="preserve"> </w:t>
            </w:r>
          </w:p>
        </w:tc>
      </w:tr>
      <w:tr w:rsidR="0006383D" w:rsidRPr="00BA756A" w14:paraId="219417DD" w14:textId="77777777" w:rsidTr="0006383D">
        <w:tc>
          <w:tcPr>
            <w:tcW w:w="2552" w:type="dxa"/>
          </w:tcPr>
          <w:p w14:paraId="400417ED" w14:textId="77777777" w:rsidR="0006383D" w:rsidRPr="007265AD" w:rsidRDefault="0006383D" w:rsidP="00AB503D">
            <w:pPr>
              <w:autoSpaceDE w:val="0"/>
              <w:autoSpaceDN w:val="0"/>
              <w:adjustRightInd w:val="0"/>
              <w:spacing w:after="0" w:line="240" w:lineRule="auto"/>
              <w:ind w:right="567"/>
              <w:jc w:val="both"/>
              <w:rPr>
                <w:rFonts w:ascii="Calibri,Bold" w:hAnsi="Calibri,Bold" w:cs="Calibri,Bold"/>
                <w:b/>
                <w:bCs/>
                <w:color w:val="000000"/>
                <w:lang w:val="en-GB"/>
              </w:rPr>
            </w:pPr>
            <w:r w:rsidRPr="007265AD">
              <w:rPr>
                <w:rFonts w:cs="Calibri"/>
                <w:color w:val="000000"/>
                <w:lang w:val="en-GB"/>
              </w:rPr>
              <w:t>Dimensions:</w:t>
            </w:r>
          </w:p>
        </w:tc>
        <w:tc>
          <w:tcPr>
            <w:tcW w:w="6912" w:type="dxa"/>
          </w:tcPr>
          <w:p w14:paraId="7816A2AE" w14:textId="77777777" w:rsidR="0006383D" w:rsidRPr="007265AD" w:rsidRDefault="0006383D" w:rsidP="00AB503D">
            <w:pPr>
              <w:autoSpaceDE w:val="0"/>
              <w:autoSpaceDN w:val="0"/>
              <w:adjustRightInd w:val="0"/>
              <w:spacing w:after="0" w:line="240" w:lineRule="auto"/>
              <w:ind w:right="567"/>
              <w:jc w:val="both"/>
              <w:rPr>
                <w:rFonts w:cs="Calibri"/>
                <w:color w:val="000000"/>
                <w:lang w:val="en-GB"/>
              </w:rPr>
            </w:pPr>
            <w:r w:rsidRPr="007265AD">
              <w:rPr>
                <w:rFonts w:cs="Calibri"/>
                <w:color w:val="000000"/>
                <w:lang w:val="en-GB"/>
              </w:rPr>
              <w:t>Width 39.5mm; length: 53mm; thickness: 17.8mm</w:t>
            </w:r>
          </w:p>
          <w:p w14:paraId="176BE746" w14:textId="77777777" w:rsidR="0006383D" w:rsidRPr="007265AD" w:rsidRDefault="0006383D" w:rsidP="00AB503D">
            <w:pPr>
              <w:autoSpaceDE w:val="0"/>
              <w:autoSpaceDN w:val="0"/>
              <w:adjustRightInd w:val="0"/>
              <w:spacing w:after="0" w:line="240" w:lineRule="auto"/>
              <w:ind w:right="567"/>
              <w:jc w:val="both"/>
              <w:rPr>
                <w:rFonts w:ascii="Calibri,Bold" w:hAnsi="Calibri,Bold" w:cs="Calibri,Bold"/>
                <w:b/>
                <w:bCs/>
                <w:color w:val="000000"/>
                <w:lang w:val="en-GB"/>
              </w:rPr>
            </w:pPr>
          </w:p>
        </w:tc>
      </w:tr>
      <w:tr w:rsidR="0006383D" w:rsidRPr="007265AD" w14:paraId="61FE1C2E" w14:textId="77777777" w:rsidTr="0006383D">
        <w:tc>
          <w:tcPr>
            <w:tcW w:w="2552" w:type="dxa"/>
          </w:tcPr>
          <w:p w14:paraId="49642BF0" w14:textId="77777777" w:rsidR="0006383D" w:rsidRPr="007265AD" w:rsidRDefault="0006383D" w:rsidP="00AB503D">
            <w:pPr>
              <w:autoSpaceDE w:val="0"/>
              <w:autoSpaceDN w:val="0"/>
              <w:adjustRightInd w:val="0"/>
              <w:spacing w:after="0" w:line="240" w:lineRule="auto"/>
              <w:ind w:right="567"/>
              <w:jc w:val="both"/>
              <w:rPr>
                <w:rFonts w:cs="Calibri"/>
                <w:color w:val="000000"/>
                <w:lang w:val="en-GB"/>
              </w:rPr>
            </w:pPr>
            <w:r w:rsidRPr="007265AD">
              <w:rPr>
                <w:rFonts w:cs="Calibri"/>
                <w:color w:val="000000"/>
                <w:lang w:val="en-GB"/>
              </w:rPr>
              <w:t>Glass:</w:t>
            </w:r>
          </w:p>
        </w:tc>
        <w:tc>
          <w:tcPr>
            <w:tcW w:w="6912" w:type="dxa"/>
          </w:tcPr>
          <w:p w14:paraId="22F667F0" w14:textId="77777777" w:rsidR="0006383D" w:rsidRPr="007265AD" w:rsidRDefault="0006383D" w:rsidP="00AB503D">
            <w:pPr>
              <w:autoSpaceDE w:val="0"/>
              <w:autoSpaceDN w:val="0"/>
              <w:adjustRightInd w:val="0"/>
              <w:spacing w:after="0" w:line="240" w:lineRule="auto"/>
              <w:ind w:right="567"/>
              <w:jc w:val="both"/>
              <w:rPr>
                <w:rFonts w:cs="Calibri"/>
                <w:color w:val="000000"/>
                <w:lang w:val="en-GB"/>
              </w:rPr>
            </w:pPr>
            <w:r w:rsidRPr="007265AD">
              <w:rPr>
                <w:rFonts w:cs="Calibri"/>
                <w:color w:val="000000"/>
                <w:lang w:val="en-GB"/>
              </w:rPr>
              <w:t>Sapphire crystal</w:t>
            </w:r>
          </w:p>
        </w:tc>
      </w:tr>
      <w:tr w:rsidR="0006383D" w:rsidRPr="00BA756A" w14:paraId="331DB990" w14:textId="77777777" w:rsidTr="0006383D">
        <w:tc>
          <w:tcPr>
            <w:tcW w:w="2552" w:type="dxa"/>
          </w:tcPr>
          <w:p w14:paraId="6C8C012D" w14:textId="77777777" w:rsidR="0006383D" w:rsidRPr="007265AD" w:rsidRDefault="0006383D" w:rsidP="00AB503D">
            <w:pPr>
              <w:autoSpaceDE w:val="0"/>
              <w:autoSpaceDN w:val="0"/>
              <w:adjustRightInd w:val="0"/>
              <w:spacing w:after="0" w:line="240" w:lineRule="auto"/>
              <w:ind w:right="567"/>
              <w:jc w:val="both"/>
              <w:rPr>
                <w:rFonts w:cs="Calibri"/>
                <w:color w:val="000000"/>
                <w:lang w:val="en-GB"/>
              </w:rPr>
            </w:pPr>
            <w:r w:rsidRPr="007265AD">
              <w:rPr>
                <w:rFonts w:cs="Calibri"/>
                <w:color w:val="000000"/>
                <w:lang w:val="en-GB"/>
              </w:rPr>
              <w:t>Water resistance:</w:t>
            </w:r>
          </w:p>
        </w:tc>
        <w:tc>
          <w:tcPr>
            <w:tcW w:w="6912" w:type="dxa"/>
          </w:tcPr>
          <w:p w14:paraId="52160DD6" w14:textId="77777777" w:rsidR="0006383D" w:rsidRPr="007265AD" w:rsidRDefault="0006383D" w:rsidP="00AB503D">
            <w:pPr>
              <w:autoSpaceDE w:val="0"/>
              <w:autoSpaceDN w:val="0"/>
              <w:adjustRightInd w:val="0"/>
              <w:spacing w:after="0" w:line="240" w:lineRule="auto"/>
              <w:ind w:right="567"/>
              <w:jc w:val="both"/>
              <w:rPr>
                <w:rFonts w:cs="Calibri"/>
                <w:color w:val="000000"/>
                <w:lang w:val="en-GB"/>
              </w:rPr>
            </w:pPr>
            <w:r w:rsidRPr="007265AD">
              <w:rPr>
                <w:rFonts w:cs="Calibri"/>
                <w:color w:val="000000"/>
                <w:lang w:val="en-GB"/>
              </w:rPr>
              <w:t xml:space="preserve">Pressure tested to 3ATM (30m) </w:t>
            </w:r>
          </w:p>
        </w:tc>
      </w:tr>
      <w:tr w:rsidR="00B47B28" w:rsidRPr="00BA756A" w14:paraId="3C9C9349" w14:textId="77777777" w:rsidTr="0006383D">
        <w:tc>
          <w:tcPr>
            <w:tcW w:w="2552" w:type="dxa"/>
          </w:tcPr>
          <w:p w14:paraId="16649598" w14:textId="77777777" w:rsidR="00B47B28" w:rsidRPr="007265AD" w:rsidRDefault="00B47B28" w:rsidP="00AB503D">
            <w:pPr>
              <w:autoSpaceDE w:val="0"/>
              <w:autoSpaceDN w:val="0"/>
              <w:adjustRightInd w:val="0"/>
              <w:spacing w:after="0" w:line="240" w:lineRule="auto"/>
              <w:ind w:right="567"/>
              <w:jc w:val="both"/>
              <w:rPr>
                <w:rFonts w:cs="Calibri"/>
                <w:color w:val="000000"/>
                <w:lang w:val="en-GB"/>
              </w:rPr>
            </w:pPr>
          </w:p>
        </w:tc>
        <w:tc>
          <w:tcPr>
            <w:tcW w:w="6912" w:type="dxa"/>
          </w:tcPr>
          <w:p w14:paraId="2BCB9840" w14:textId="77777777" w:rsidR="00B47B28" w:rsidRPr="007265AD" w:rsidRDefault="00B47B28" w:rsidP="00AB503D">
            <w:pPr>
              <w:autoSpaceDE w:val="0"/>
              <w:autoSpaceDN w:val="0"/>
              <w:adjustRightInd w:val="0"/>
              <w:spacing w:after="0" w:line="240" w:lineRule="auto"/>
              <w:ind w:right="567"/>
              <w:jc w:val="both"/>
              <w:rPr>
                <w:rFonts w:cs="Calibri"/>
                <w:color w:val="000000"/>
                <w:lang w:val="en-GB"/>
              </w:rPr>
            </w:pPr>
          </w:p>
        </w:tc>
      </w:tr>
      <w:tr w:rsidR="00B47B28" w:rsidRPr="00BA756A" w14:paraId="1B8C560C" w14:textId="77777777" w:rsidTr="0006383D">
        <w:tc>
          <w:tcPr>
            <w:tcW w:w="2552" w:type="dxa"/>
          </w:tcPr>
          <w:p w14:paraId="5DCB2EA9" w14:textId="77777777" w:rsidR="00B47B28" w:rsidRPr="00BA756A" w:rsidRDefault="00B47B28" w:rsidP="00AB503D">
            <w:pPr>
              <w:autoSpaceDE w:val="0"/>
              <w:autoSpaceDN w:val="0"/>
              <w:adjustRightInd w:val="0"/>
              <w:spacing w:after="0" w:line="240" w:lineRule="auto"/>
              <w:ind w:right="567"/>
              <w:jc w:val="both"/>
              <w:rPr>
                <w:rFonts w:cs="Calibri"/>
                <w:b/>
                <w:color w:val="000000"/>
                <w:lang w:val="en-GB"/>
              </w:rPr>
            </w:pPr>
            <w:r w:rsidRPr="00BA756A">
              <w:rPr>
                <w:rFonts w:cs="Calibri"/>
                <w:b/>
                <w:color w:val="000000"/>
                <w:lang w:val="en-GB"/>
              </w:rPr>
              <w:t xml:space="preserve">Price </w:t>
            </w:r>
          </w:p>
        </w:tc>
        <w:tc>
          <w:tcPr>
            <w:tcW w:w="6912" w:type="dxa"/>
          </w:tcPr>
          <w:p w14:paraId="56C9ECC0" w14:textId="50590AFB" w:rsidR="00B47B28" w:rsidRPr="00BA756A" w:rsidRDefault="00B47B28" w:rsidP="00BA756A">
            <w:pPr>
              <w:autoSpaceDE w:val="0"/>
              <w:autoSpaceDN w:val="0"/>
              <w:adjustRightInd w:val="0"/>
              <w:spacing w:after="0" w:line="240" w:lineRule="auto"/>
              <w:ind w:right="567"/>
              <w:jc w:val="both"/>
              <w:rPr>
                <w:rFonts w:cs="Calibri"/>
                <w:color w:val="000000"/>
                <w:lang w:val="en-GB"/>
              </w:rPr>
            </w:pPr>
            <w:r w:rsidRPr="00BA756A">
              <w:rPr>
                <w:rFonts w:cs="Calibri"/>
                <w:color w:val="000000"/>
                <w:lang w:val="en-GB"/>
              </w:rPr>
              <w:t>CHF 6</w:t>
            </w:r>
            <w:r w:rsidR="00BA756A">
              <w:rPr>
                <w:rFonts w:cs="Calibri"/>
                <w:color w:val="000000"/>
                <w:lang w:val="en-GB"/>
              </w:rPr>
              <w:t>7</w:t>
            </w:r>
            <w:r w:rsidR="00213C43" w:rsidRPr="00BA756A">
              <w:rPr>
                <w:rFonts w:cs="Calibri"/>
                <w:color w:val="000000"/>
                <w:lang w:val="en-GB"/>
              </w:rPr>
              <w:t>,</w:t>
            </w:r>
            <w:r w:rsidRPr="00BA756A">
              <w:rPr>
                <w:rFonts w:cs="Calibri"/>
                <w:color w:val="000000"/>
                <w:lang w:val="en-GB"/>
              </w:rPr>
              <w:t xml:space="preserve">000.00 (Swiss francs / tax not included) </w:t>
            </w:r>
          </w:p>
        </w:tc>
      </w:tr>
    </w:tbl>
    <w:p w14:paraId="71CDCB18" w14:textId="77777777" w:rsidR="00BA3191" w:rsidRPr="00BA756A" w:rsidRDefault="00BA3191" w:rsidP="00AB503D">
      <w:pPr>
        <w:ind w:right="-1"/>
        <w:jc w:val="both"/>
        <w:rPr>
          <w:lang w:val="en-US"/>
        </w:rPr>
      </w:pPr>
    </w:p>
    <w:p w14:paraId="7EF55585" w14:textId="77777777" w:rsidR="00BA3191" w:rsidRPr="00FA5097" w:rsidRDefault="00BA3191" w:rsidP="00AB503D">
      <w:pPr>
        <w:autoSpaceDE w:val="0"/>
        <w:autoSpaceDN w:val="0"/>
        <w:adjustRightInd w:val="0"/>
        <w:spacing w:after="0" w:line="240" w:lineRule="auto"/>
        <w:ind w:right="-1"/>
        <w:jc w:val="both"/>
        <w:rPr>
          <w:rFonts w:cs="Calibri"/>
          <w:color w:val="000000"/>
        </w:rPr>
      </w:pPr>
      <w:r w:rsidRPr="00FA5097">
        <w:rPr>
          <w:rFonts w:cs="Calibri"/>
          <w:color w:val="000000"/>
        </w:rPr>
        <w:t>___________________</w:t>
      </w:r>
    </w:p>
    <w:p w14:paraId="24DECE9F" w14:textId="77777777" w:rsidR="00BA3191" w:rsidRPr="00FA5097" w:rsidRDefault="00BA3191" w:rsidP="00AB503D">
      <w:pPr>
        <w:autoSpaceDE w:val="0"/>
        <w:autoSpaceDN w:val="0"/>
        <w:adjustRightInd w:val="0"/>
        <w:spacing w:after="0" w:line="240" w:lineRule="auto"/>
        <w:ind w:right="-1"/>
        <w:jc w:val="both"/>
        <w:rPr>
          <w:rFonts w:cs="Calibri"/>
          <w:color w:val="000000"/>
        </w:rPr>
      </w:pPr>
    </w:p>
    <w:p w14:paraId="12A9749E" w14:textId="77777777" w:rsidR="00BA3191" w:rsidRPr="00FA5097" w:rsidRDefault="00B1533E" w:rsidP="00AB503D">
      <w:pPr>
        <w:autoSpaceDE w:val="0"/>
        <w:autoSpaceDN w:val="0"/>
        <w:adjustRightInd w:val="0"/>
        <w:spacing w:after="0" w:line="240" w:lineRule="auto"/>
        <w:ind w:right="-1"/>
        <w:jc w:val="both"/>
        <w:rPr>
          <w:rFonts w:cs="Calibri"/>
          <w:color w:val="000000"/>
        </w:rPr>
      </w:pPr>
      <w:r w:rsidRPr="00FA5097">
        <w:rPr>
          <w:rFonts w:cs="Calibri"/>
          <w:color w:val="000000"/>
        </w:rPr>
        <w:t>Media contact:</w:t>
      </w:r>
    </w:p>
    <w:p w14:paraId="09EB967C" w14:textId="77777777" w:rsidR="00BA3191" w:rsidRPr="00FA5097" w:rsidRDefault="00BA3191" w:rsidP="00AB503D">
      <w:pPr>
        <w:autoSpaceDE w:val="0"/>
        <w:autoSpaceDN w:val="0"/>
        <w:adjustRightInd w:val="0"/>
        <w:spacing w:after="0" w:line="240" w:lineRule="auto"/>
        <w:ind w:right="-1"/>
        <w:jc w:val="both"/>
        <w:rPr>
          <w:rFonts w:cs="Calibri"/>
          <w:color w:val="0563C2"/>
        </w:rPr>
      </w:pPr>
      <w:r w:rsidRPr="00FA5097">
        <w:rPr>
          <w:rFonts w:cs="Calibri"/>
          <w:color w:val="000000"/>
        </w:rPr>
        <w:t>Mme Yacine Sar</w:t>
      </w:r>
      <w:r w:rsidRPr="00FA5097">
        <w:rPr>
          <w:rFonts w:cs="Calibri"/>
          <w:color w:val="000000"/>
        </w:rPr>
        <w:tab/>
      </w:r>
      <w:r w:rsidRPr="00FA5097">
        <w:rPr>
          <w:rFonts w:cs="Calibri"/>
          <w:color w:val="0563C2"/>
        </w:rPr>
        <w:t>press@urwerk.com</w:t>
      </w:r>
    </w:p>
    <w:p w14:paraId="2DF8D8A8" w14:textId="77777777" w:rsidR="00BA3191" w:rsidRPr="00FA5097" w:rsidRDefault="00BA3191" w:rsidP="00AB503D">
      <w:pPr>
        <w:autoSpaceDE w:val="0"/>
        <w:autoSpaceDN w:val="0"/>
        <w:adjustRightInd w:val="0"/>
        <w:spacing w:after="0" w:line="240" w:lineRule="auto"/>
        <w:ind w:right="-1"/>
        <w:jc w:val="both"/>
        <w:rPr>
          <w:rFonts w:cs="Calibri"/>
          <w:color w:val="000000"/>
        </w:rPr>
      </w:pPr>
      <w:r w:rsidRPr="00FA5097">
        <w:rPr>
          <w:rFonts w:cs="Calibri"/>
          <w:color w:val="000000"/>
        </w:rPr>
        <w:t>Tel +41 22 9</w:t>
      </w:r>
      <w:r w:rsidR="00AA6BC3" w:rsidRPr="00FA5097">
        <w:rPr>
          <w:rFonts w:cs="Calibri"/>
          <w:color w:val="000000"/>
        </w:rPr>
        <w:t xml:space="preserve">002027 </w:t>
      </w:r>
      <w:r w:rsidR="00AA6BC3" w:rsidRPr="00FA5097">
        <w:rPr>
          <w:rFonts w:cs="Calibri"/>
          <w:color w:val="000000"/>
        </w:rPr>
        <w:tab/>
        <w:t>Mobile  +41 79 834 4665</w:t>
      </w:r>
    </w:p>
    <w:p w14:paraId="3E9C750E" w14:textId="77777777" w:rsidR="00AA6BC3" w:rsidRPr="00BA756A" w:rsidRDefault="00C36A03" w:rsidP="00AB503D">
      <w:pPr>
        <w:autoSpaceDE w:val="0"/>
        <w:autoSpaceDN w:val="0"/>
        <w:adjustRightInd w:val="0"/>
        <w:spacing w:after="0" w:line="240" w:lineRule="auto"/>
        <w:ind w:right="-1"/>
        <w:jc w:val="both"/>
        <w:rPr>
          <w:rFonts w:cs="Calibri"/>
          <w:color w:val="000000"/>
          <w:lang w:val="en-US"/>
        </w:rPr>
      </w:pPr>
      <w:hyperlink r:id="rId8" w:history="1">
        <w:r w:rsidR="00AA6BC3" w:rsidRPr="00BA756A">
          <w:rPr>
            <w:rStyle w:val="Lienhypertexte"/>
            <w:rFonts w:cs="Calibri"/>
            <w:lang w:val="en-US"/>
          </w:rPr>
          <w:t>www.urwerk.com/press</w:t>
        </w:r>
      </w:hyperlink>
    </w:p>
    <w:p w14:paraId="134373A1" w14:textId="77777777" w:rsidR="00AA6BC3" w:rsidRPr="00BA756A" w:rsidRDefault="00AA6BC3" w:rsidP="00AB503D">
      <w:pPr>
        <w:autoSpaceDE w:val="0"/>
        <w:autoSpaceDN w:val="0"/>
        <w:adjustRightInd w:val="0"/>
        <w:spacing w:after="0" w:line="240" w:lineRule="auto"/>
        <w:ind w:right="-1"/>
        <w:jc w:val="both"/>
        <w:rPr>
          <w:rFonts w:cs="Calibri"/>
          <w:color w:val="000000"/>
          <w:lang w:val="en-US"/>
        </w:rPr>
      </w:pPr>
    </w:p>
    <w:p w14:paraId="1DB79D4A" w14:textId="77777777" w:rsidR="00BA3191" w:rsidRPr="00BA756A" w:rsidRDefault="00BA3191" w:rsidP="00AB503D">
      <w:pPr>
        <w:ind w:right="-1"/>
        <w:jc w:val="both"/>
        <w:rPr>
          <w:lang w:val="en-US"/>
        </w:rPr>
      </w:pPr>
      <w:r w:rsidRPr="00BA756A">
        <w:rPr>
          <w:lang w:val="en-US"/>
        </w:rPr>
        <w:br w:type="page"/>
      </w:r>
    </w:p>
    <w:p w14:paraId="2819E365" w14:textId="77777777" w:rsidR="00B81630" w:rsidRPr="00BA756A" w:rsidRDefault="00B81630" w:rsidP="00AB503D">
      <w:pPr>
        <w:widowControl w:val="0"/>
        <w:autoSpaceDE w:val="0"/>
        <w:autoSpaceDN w:val="0"/>
        <w:adjustRightInd w:val="0"/>
        <w:spacing w:after="0"/>
        <w:ind w:right="-1"/>
        <w:jc w:val="both"/>
        <w:rPr>
          <w:b/>
          <w:bCs/>
          <w:lang w:val="en-US"/>
        </w:rPr>
      </w:pPr>
    </w:p>
    <w:p w14:paraId="0435666C" w14:textId="77777777" w:rsidR="00BA3191" w:rsidRPr="007265AD" w:rsidRDefault="00BA3191" w:rsidP="00AB503D">
      <w:pPr>
        <w:widowControl w:val="0"/>
        <w:autoSpaceDE w:val="0"/>
        <w:autoSpaceDN w:val="0"/>
        <w:adjustRightInd w:val="0"/>
        <w:spacing w:after="0"/>
        <w:ind w:right="-1"/>
        <w:jc w:val="both"/>
        <w:rPr>
          <w:b/>
          <w:bCs/>
          <w:sz w:val="24"/>
          <w:szCs w:val="24"/>
          <w:lang w:val="en-GB"/>
        </w:rPr>
      </w:pPr>
      <w:r w:rsidRPr="007265AD">
        <w:rPr>
          <w:b/>
          <w:bCs/>
          <w:sz w:val="24"/>
          <w:szCs w:val="24"/>
          <w:lang w:val="en-GB"/>
        </w:rPr>
        <w:t>URWERK</w:t>
      </w:r>
    </w:p>
    <w:p w14:paraId="0FA6F0B7" w14:textId="77777777" w:rsidR="00853CBD" w:rsidRPr="007265AD" w:rsidRDefault="00853CBD" w:rsidP="00AB503D">
      <w:pPr>
        <w:widowControl w:val="0"/>
        <w:autoSpaceDE w:val="0"/>
        <w:autoSpaceDN w:val="0"/>
        <w:adjustRightInd w:val="0"/>
        <w:spacing w:after="0"/>
        <w:ind w:right="-1"/>
        <w:jc w:val="both"/>
        <w:rPr>
          <w:rFonts w:ascii="Tahoma" w:eastAsia="Calibri" w:hAnsi="Tahoma" w:cs="Tahoma"/>
          <w:bCs/>
          <w:lang w:val="en-GB"/>
        </w:rPr>
      </w:pPr>
    </w:p>
    <w:p w14:paraId="126D47CB" w14:textId="77777777" w:rsidR="003A74E0" w:rsidRPr="007265AD" w:rsidRDefault="003A74E0" w:rsidP="00AB503D">
      <w:pPr>
        <w:widowControl w:val="0"/>
        <w:autoSpaceDE w:val="0"/>
        <w:autoSpaceDN w:val="0"/>
        <w:adjustRightInd w:val="0"/>
        <w:spacing w:after="0"/>
        <w:jc w:val="both"/>
        <w:rPr>
          <w:rFonts w:ascii="Tahoma" w:hAnsi="Tahoma" w:cs="Tahoma"/>
          <w:lang w:val="en-GB"/>
        </w:rPr>
      </w:pPr>
      <w:r w:rsidRPr="007265AD">
        <w:rPr>
          <w:rFonts w:ascii="Tahoma" w:hAnsi="Tahoma" w:cs="Tahoma"/>
          <w:lang w:val="en-GB"/>
        </w:rPr>
        <w:t>“We don’t try to bring out new versions of existing complicated mechanisms,” explains watchmaker Felix Baumgartner, co-founder of</w:t>
      </w:r>
      <w:r w:rsidR="00B47B28" w:rsidRPr="007265AD">
        <w:rPr>
          <w:rFonts w:ascii="Tahoma" w:hAnsi="Tahoma" w:cs="Tahoma"/>
          <w:lang w:val="en-GB"/>
        </w:rPr>
        <w:t xml:space="preserve"> URWERK</w:t>
      </w:r>
      <w:r w:rsidRPr="007265AD">
        <w:rPr>
          <w:rFonts w:ascii="Tahoma" w:hAnsi="Tahoma" w:cs="Tahoma"/>
          <w:lang w:val="en-GB"/>
        </w:rPr>
        <w:t xml:space="preserve">. “Our watches are unique because they are all designed as original works, which makes them rare and priceless.” </w:t>
      </w:r>
    </w:p>
    <w:p w14:paraId="0567E9C7" w14:textId="77777777" w:rsidR="003A74E0" w:rsidRPr="007265AD" w:rsidRDefault="003A74E0" w:rsidP="00AB503D">
      <w:pPr>
        <w:widowControl w:val="0"/>
        <w:autoSpaceDE w:val="0"/>
        <w:autoSpaceDN w:val="0"/>
        <w:adjustRightInd w:val="0"/>
        <w:spacing w:after="0"/>
        <w:jc w:val="both"/>
        <w:rPr>
          <w:rFonts w:ascii="Tahoma" w:hAnsi="Tahoma" w:cs="Tahoma"/>
          <w:lang w:val="en-GB"/>
        </w:rPr>
      </w:pPr>
    </w:p>
    <w:p w14:paraId="7E801F27" w14:textId="77777777" w:rsidR="003A74E0" w:rsidRPr="007265AD" w:rsidRDefault="00B1533E" w:rsidP="00AB503D">
      <w:pPr>
        <w:widowControl w:val="0"/>
        <w:autoSpaceDE w:val="0"/>
        <w:autoSpaceDN w:val="0"/>
        <w:adjustRightInd w:val="0"/>
        <w:spacing w:after="0"/>
        <w:jc w:val="both"/>
        <w:rPr>
          <w:rFonts w:ascii="Tahoma" w:hAnsi="Tahoma" w:cs="Tahoma"/>
          <w:lang w:val="en-GB"/>
        </w:rPr>
      </w:pPr>
      <w:r w:rsidRPr="007265AD">
        <w:rPr>
          <w:rFonts w:ascii="Tahoma" w:hAnsi="Tahoma" w:cs="Tahoma"/>
          <w:lang w:val="en-GB"/>
        </w:rPr>
        <w:t>Chief designer Martin Frei, the company’s other co-founder, signs the original styling of each</w:t>
      </w:r>
      <w:r w:rsidR="00B47B28" w:rsidRPr="007265AD">
        <w:rPr>
          <w:rFonts w:ascii="Tahoma" w:hAnsi="Tahoma" w:cs="Tahoma"/>
          <w:lang w:val="en-GB"/>
        </w:rPr>
        <w:t xml:space="preserve"> URWERK</w:t>
      </w:r>
      <w:r w:rsidRPr="007265AD">
        <w:rPr>
          <w:rFonts w:ascii="Tahoma" w:hAnsi="Tahoma" w:cs="Tahoma"/>
          <w:lang w:val="en-GB"/>
        </w:rPr>
        <w:t xml:space="preserve"> model</w:t>
      </w:r>
      <w:r w:rsidR="003A74E0" w:rsidRPr="007265AD">
        <w:rPr>
          <w:rFonts w:ascii="Tahoma" w:hAnsi="Tahoma" w:cs="Tahoma"/>
          <w:lang w:val="en-GB"/>
        </w:rPr>
        <w:t xml:space="preserve">. “I come from a background where creativeness has no limits. I am in no way prisoner of the traditional constraints of watchmaking, and I can therefore be freely inspired by my cultural heritage.” </w:t>
      </w:r>
    </w:p>
    <w:p w14:paraId="14380D49" w14:textId="77777777" w:rsidR="003A74E0" w:rsidRPr="007265AD" w:rsidRDefault="003A74E0" w:rsidP="00AB503D">
      <w:pPr>
        <w:widowControl w:val="0"/>
        <w:autoSpaceDE w:val="0"/>
        <w:autoSpaceDN w:val="0"/>
        <w:adjustRightInd w:val="0"/>
        <w:spacing w:after="0"/>
        <w:jc w:val="both"/>
        <w:rPr>
          <w:rFonts w:ascii="Tahoma" w:hAnsi="Tahoma" w:cs="Tahoma"/>
          <w:lang w:val="en-GB"/>
        </w:rPr>
      </w:pPr>
    </w:p>
    <w:p w14:paraId="45627592" w14:textId="77777777" w:rsidR="003A74E0" w:rsidRPr="007265AD" w:rsidRDefault="003A74E0" w:rsidP="00AB503D">
      <w:pPr>
        <w:widowControl w:val="0"/>
        <w:autoSpaceDE w:val="0"/>
        <w:autoSpaceDN w:val="0"/>
        <w:adjustRightInd w:val="0"/>
        <w:spacing w:after="0"/>
        <w:ind w:right="-1"/>
        <w:jc w:val="both"/>
        <w:rPr>
          <w:rFonts w:ascii="Tahoma" w:hAnsi="Tahoma" w:cs="Tahoma"/>
          <w:lang w:val="en-GB"/>
        </w:rPr>
      </w:pPr>
      <w:r w:rsidRPr="007265AD">
        <w:rPr>
          <w:rFonts w:ascii="Tahoma" w:hAnsi="Tahoma" w:cs="Tahoma"/>
          <w:lang w:val="en-GB"/>
        </w:rPr>
        <w:t>Founded in 1997,</w:t>
      </w:r>
      <w:r w:rsidR="00B47B28" w:rsidRPr="007265AD">
        <w:rPr>
          <w:rFonts w:ascii="Tahoma" w:hAnsi="Tahoma" w:cs="Tahoma"/>
          <w:lang w:val="en-GB"/>
        </w:rPr>
        <w:t xml:space="preserve"> URWERK</w:t>
      </w:r>
      <w:r w:rsidRPr="007265AD">
        <w:rPr>
          <w:rFonts w:ascii="Tahoma" w:hAnsi="Tahoma" w:cs="Tahoma"/>
          <w:lang w:val="en-GB"/>
        </w:rPr>
        <w:t xml:space="preserve"> has been celebrating its 20 years as a pioneer in the watchmaking landscape. Producing just 150 watches a year, the company sees itself as a craftsman’s studio where traditional expertise coexists with avant-garde styling. The company manufactures modern and complex watches that are unlike any other and in keeping with the most demanding criteria of fine watchmaking: independent design and research, advanced materials and handcrafted finishes. </w:t>
      </w:r>
    </w:p>
    <w:p w14:paraId="6D4549E3" w14:textId="77777777" w:rsidR="003A74E0" w:rsidRPr="007265AD" w:rsidRDefault="003A74E0" w:rsidP="00AB503D">
      <w:pPr>
        <w:widowControl w:val="0"/>
        <w:autoSpaceDE w:val="0"/>
        <w:autoSpaceDN w:val="0"/>
        <w:adjustRightInd w:val="0"/>
        <w:spacing w:after="0"/>
        <w:ind w:right="-1"/>
        <w:jc w:val="both"/>
        <w:rPr>
          <w:rFonts w:ascii="Tahoma" w:hAnsi="Tahoma" w:cs="Tahoma"/>
          <w:lang w:val="en-GB"/>
        </w:rPr>
      </w:pPr>
    </w:p>
    <w:p w14:paraId="1630803B" w14:textId="77777777" w:rsidR="003A74E0" w:rsidRPr="007265AD" w:rsidRDefault="003A74E0" w:rsidP="00AB503D">
      <w:pPr>
        <w:widowControl w:val="0"/>
        <w:autoSpaceDE w:val="0"/>
        <w:autoSpaceDN w:val="0"/>
        <w:adjustRightInd w:val="0"/>
        <w:spacing w:after="0"/>
        <w:jc w:val="both"/>
        <w:rPr>
          <w:rFonts w:ascii="Tahoma" w:hAnsi="Tahoma" w:cs="Tahoma"/>
          <w:lang w:val="en-GB"/>
        </w:rPr>
      </w:pPr>
      <w:r w:rsidRPr="007265AD">
        <w:rPr>
          <w:rFonts w:ascii="Tahoma" w:hAnsi="Tahoma" w:cs="Tahoma"/>
          <w:lang w:val="en-GB"/>
        </w:rPr>
        <w:t>The name</w:t>
      </w:r>
      <w:r w:rsidR="00B47B28" w:rsidRPr="007265AD">
        <w:rPr>
          <w:rFonts w:ascii="Tahoma" w:hAnsi="Tahoma" w:cs="Tahoma"/>
          <w:lang w:val="en-GB"/>
        </w:rPr>
        <w:t xml:space="preserve"> URWERK</w:t>
      </w:r>
      <w:r w:rsidRPr="007265AD">
        <w:rPr>
          <w:rFonts w:ascii="Tahoma" w:hAnsi="Tahoma" w:cs="Tahoma"/>
          <w:lang w:val="en-GB"/>
        </w:rPr>
        <w:t xml:space="preserve"> comes from the ancient city of Ur of the Chaldees in Mesopotamia, founded nearly 6,000 years ago where the Sumerian inhabitants first established units of time based on the shadows cast by its monuments. </w:t>
      </w:r>
      <w:r w:rsidRPr="007265AD">
        <w:rPr>
          <w:rFonts w:ascii="Tahoma" w:hAnsi="Tahoma" w:cs="Tahoma"/>
          <w:i/>
          <w:lang w:val="en-GB"/>
        </w:rPr>
        <w:t>Ur</w:t>
      </w:r>
      <w:r w:rsidRPr="007265AD">
        <w:rPr>
          <w:rFonts w:ascii="Tahoma" w:hAnsi="Tahoma" w:cs="Tahoma"/>
          <w:lang w:val="en-GB"/>
        </w:rPr>
        <w:t xml:space="preserve"> in the German language also means primeval or original and </w:t>
      </w:r>
      <w:proofErr w:type="spellStart"/>
      <w:r w:rsidRPr="007265AD">
        <w:rPr>
          <w:rFonts w:ascii="Tahoma" w:hAnsi="Tahoma" w:cs="Tahoma"/>
          <w:i/>
          <w:lang w:val="en-GB"/>
        </w:rPr>
        <w:t>Werk</w:t>
      </w:r>
      <w:proofErr w:type="spellEnd"/>
      <w:r w:rsidRPr="007265AD">
        <w:rPr>
          <w:rFonts w:ascii="Tahoma" w:hAnsi="Tahoma" w:cs="Tahoma"/>
          <w:lang w:val="en-GB"/>
        </w:rPr>
        <w:t xml:space="preserve"> means an achievement or a mechanism. Thus</w:t>
      </w:r>
      <w:r w:rsidR="00B47B28" w:rsidRPr="007265AD">
        <w:rPr>
          <w:rFonts w:ascii="Tahoma" w:hAnsi="Tahoma" w:cs="Tahoma"/>
          <w:lang w:val="en-GB"/>
        </w:rPr>
        <w:t xml:space="preserve"> URWERK</w:t>
      </w:r>
      <w:r w:rsidRPr="007265AD">
        <w:rPr>
          <w:rFonts w:ascii="Tahoma" w:hAnsi="Tahoma" w:cs="Tahoma"/>
          <w:lang w:val="en-GB"/>
        </w:rPr>
        <w:t xml:space="preserve"> can be translated as an original movement — a tribute to generations of watchmakers whose work has resulted in what we know today as </w:t>
      </w:r>
      <w:r w:rsidRPr="007265AD">
        <w:rPr>
          <w:rFonts w:ascii="Tahoma" w:hAnsi="Tahoma" w:cs="Tahoma"/>
          <w:i/>
          <w:lang w:val="en-GB"/>
        </w:rPr>
        <w:t xml:space="preserve">haute </w:t>
      </w:r>
      <w:proofErr w:type="spellStart"/>
      <w:r w:rsidRPr="007265AD">
        <w:rPr>
          <w:rFonts w:ascii="Tahoma" w:hAnsi="Tahoma" w:cs="Tahoma"/>
          <w:i/>
          <w:lang w:val="en-GB"/>
        </w:rPr>
        <w:t>horlogerie</w:t>
      </w:r>
      <w:proofErr w:type="spellEnd"/>
      <w:r w:rsidRPr="007265AD">
        <w:rPr>
          <w:rFonts w:ascii="Tahoma" w:hAnsi="Tahoma" w:cs="Tahoma"/>
          <w:lang w:val="en-GB"/>
        </w:rPr>
        <w:t xml:space="preserve">, or superlative watchmaking. </w:t>
      </w:r>
    </w:p>
    <w:p w14:paraId="5DB40729" w14:textId="77777777" w:rsidR="003A74E0" w:rsidRPr="007265AD" w:rsidRDefault="003A74E0" w:rsidP="00AB503D">
      <w:pPr>
        <w:widowControl w:val="0"/>
        <w:autoSpaceDE w:val="0"/>
        <w:autoSpaceDN w:val="0"/>
        <w:adjustRightInd w:val="0"/>
        <w:spacing w:after="0"/>
        <w:ind w:right="-1"/>
        <w:jc w:val="both"/>
        <w:rPr>
          <w:rFonts w:ascii="Tahoma" w:eastAsia="Calibri" w:hAnsi="Tahoma" w:cs="Tahoma"/>
          <w:bCs/>
          <w:lang w:val="en-GB"/>
        </w:rPr>
      </w:pPr>
    </w:p>
    <w:p w14:paraId="5E83A4C8" w14:textId="77777777" w:rsidR="00BA3191" w:rsidRPr="007265AD" w:rsidRDefault="00BA3191" w:rsidP="00AB503D">
      <w:pPr>
        <w:ind w:right="-1"/>
        <w:jc w:val="both"/>
        <w:rPr>
          <w:lang w:val="en-GB"/>
        </w:rPr>
      </w:pPr>
    </w:p>
    <w:sectPr w:rsidR="00BA3191" w:rsidRPr="007265AD" w:rsidSect="000027C5">
      <w:headerReference w:type="default" r:id="rId9"/>
      <w:pgSz w:w="11906" w:h="16838"/>
      <w:pgMar w:top="1418" w:right="1133"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493055" w14:textId="77777777" w:rsidR="00C36A03" w:rsidRDefault="00C36A03">
      <w:pPr>
        <w:spacing w:after="0" w:line="240" w:lineRule="auto"/>
      </w:pPr>
      <w:r>
        <w:separator/>
      </w:r>
    </w:p>
  </w:endnote>
  <w:endnote w:type="continuationSeparator" w:id="0">
    <w:p w14:paraId="6887BF0F" w14:textId="77777777" w:rsidR="00C36A03" w:rsidRDefault="00C36A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Bold">
    <w:altName w:val="Book Antiqu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5603F6" w14:textId="77777777" w:rsidR="00C36A03" w:rsidRDefault="00C36A03">
      <w:pPr>
        <w:spacing w:after="0" w:line="240" w:lineRule="auto"/>
      </w:pPr>
      <w:r>
        <w:separator/>
      </w:r>
    </w:p>
  </w:footnote>
  <w:footnote w:type="continuationSeparator" w:id="0">
    <w:p w14:paraId="43412B17" w14:textId="77777777" w:rsidR="00C36A03" w:rsidRDefault="00C36A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33B28" w14:textId="77777777" w:rsidR="006C6EE2" w:rsidRDefault="00010646" w:rsidP="000B202E">
    <w:pPr>
      <w:pStyle w:val="En-tte"/>
      <w:jc w:val="right"/>
    </w:pPr>
    <w:r>
      <w:rPr>
        <w:noProof/>
        <w:lang w:eastAsia="fr-CH"/>
      </w:rPr>
      <w:drawing>
        <wp:inline distT="0" distB="0" distL="0" distR="0" wp14:anchorId="4FD11131" wp14:editId="228D6F47">
          <wp:extent cx="2287905" cy="621377"/>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rwerk-Pos-Black-Red.jpg"/>
                  <pic:cNvPicPr/>
                </pic:nvPicPr>
                <pic:blipFill>
                  <a:blip r:embed="rId1">
                    <a:extLst>
                      <a:ext uri="{28A0092B-C50C-407E-A947-70E740481C1C}">
                        <a14:useLocalDpi xmlns:a14="http://schemas.microsoft.com/office/drawing/2010/main" val="0"/>
                      </a:ext>
                    </a:extLst>
                  </a:blip>
                  <a:stretch>
                    <a:fillRect/>
                  </a:stretch>
                </pic:blipFill>
                <pic:spPr>
                  <a:xfrm>
                    <a:off x="0" y="0"/>
                    <a:ext cx="2346544" cy="637303"/>
                  </a:xfrm>
                  <a:prstGeom prst="rect">
                    <a:avLst/>
                  </a:prstGeom>
                </pic:spPr>
              </pic:pic>
            </a:graphicData>
          </a:graphic>
        </wp:inline>
      </w:drawing>
    </w:r>
  </w:p>
  <w:p w14:paraId="06715084" w14:textId="77777777" w:rsidR="006C6EE2" w:rsidRDefault="006C6EE2">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031"/>
    <w:rsid w:val="000027C5"/>
    <w:rsid w:val="00004D1A"/>
    <w:rsid w:val="000068D9"/>
    <w:rsid w:val="00010646"/>
    <w:rsid w:val="00020842"/>
    <w:rsid w:val="000308E8"/>
    <w:rsid w:val="00037A3D"/>
    <w:rsid w:val="000403A8"/>
    <w:rsid w:val="00042813"/>
    <w:rsid w:val="00050695"/>
    <w:rsid w:val="000535F1"/>
    <w:rsid w:val="00053BB3"/>
    <w:rsid w:val="00055F79"/>
    <w:rsid w:val="00057B06"/>
    <w:rsid w:val="00057D53"/>
    <w:rsid w:val="0006383D"/>
    <w:rsid w:val="000752CB"/>
    <w:rsid w:val="00076BEA"/>
    <w:rsid w:val="00093E1C"/>
    <w:rsid w:val="000B202E"/>
    <w:rsid w:val="000C29E2"/>
    <w:rsid w:val="000C4BE5"/>
    <w:rsid w:val="000D6F96"/>
    <w:rsid w:val="00100E75"/>
    <w:rsid w:val="00103899"/>
    <w:rsid w:val="00111AAE"/>
    <w:rsid w:val="001158AD"/>
    <w:rsid w:val="001252A6"/>
    <w:rsid w:val="00132BA9"/>
    <w:rsid w:val="00136703"/>
    <w:rsid w:val="00142858"/>
    <w:rsid w:val="00152FA4"/>
    <w:rsid w:val="0015661B"/>
    <w:rsid w:val="00166563"/>
    <w:rsid w:val="00177B49"/>
    <w:rsid w:val="00184072"/>
    <w:rsid w:val="001919B7"/>
    <w:rsid w:val="00195A0C"/>
    <w:rsid w:val="001A1141"/>
    <w:rsid w:val="001A2805"/>
    <w:rsid w:val="001B15A0"/>
    <w:rsid w:val="001B6088"/>
    <w:rsid w:val="001B7612"/>
    <w:rsid w:val="001D4101"/>
    <w:rsid w:val="001E0A28"/>
    <w:rsid w:val="001F2247"/>
    <w:rsid w:val="001F29E6"/>
    <w:rsid w:val="00213C43"/>
    <w:rsid w:val="00213F53"/>
    <w:rsid w:val="0022219A"/>
    <w:rsid w:val="00222AB5"/>
    <w:rsid w:val="002334A0"/>
    <w:rsid w:val="00242F7E"/>
    <w:rsid w:val="00257910"/>
    <w:rsid w:val="00260988"/>
    <w:rsid w:val="00260DE5"/>
    <w:rsid w:val="002713DF"/>
    <w:rsid w:val="002840AF"/>
    <w:rsid w:val="002A1300"/>
    <w:rsid w:val="002A366A"/>
    <w:rsid w:val="002B09A9"/>
    <w:rsid w:val="002B5757"/>
    <w:rsid w:val="002B6809"/>
    <w:rsid w:val="002C33C3"/>
    <w:rsid w:val="002C39A0"/>
    <w:rsid w:val="002D3F7E"/>
    <w:rsid w:val="002D6836"/>
    <w:rsid w:val="002F2387"/>
    <w:rsid w:val="002F5EE4"/>
    <w:rsid w:val="002F6102"/>
    <w:rsid w:val="002F71E8"/>
    <w:rsid w:val="00303F2F"/>
    <w:rsid w:val="0030525E"/>
    <w:rsid w:val="00320682"/>
    <w:rsid w:val="00331DFB"/>
    <w:rsid w:val="003418AB"/>
    <w:rsid w:val="003568E7"/>
    <w:rsid w:val="00362292"/>
    <w:rsid w:val="003821F6"/>
    <w:rsid w:val="00395038"/>
    <w:rsid w:val="003A59CF"/>
    <w:rsid w:val="003A74E0"/>
    <w:rsid w:val="003B05F6"/>
    <w:rsid w:val="003B12AF"/>
    <w:rsid w:val="003B3DBD"/>
    <w:rsid w:val="003B6837"/>
    <w:rsid w:val="003C1F70"/>
    <w:rsid w:val="003C2332"/>
    <w:rsid w:val="003C3400"/>
    <w:rsid w:val="003C7217"/>
    <w:rsid w:val="003D272F"/>
    <w:rsid w:val="003D40B9"/>
    <w:rsid w:val="003E73DA"/>
    <w:rsid w:val="003F13C7"/>
    <w:rsid w:val="003F6366"/>
    <w:rsid w:val="004151A2"/>
    <w:rsid w:val="0041579E"/>
    <w:rsid w:val="0042573E"/>
    <w:rsid w:val="00437ECA"/>
    <w:rsid w:val="00451351"/>
    <w:rsid w:val="00453D38"/>
    <w:rsid w:val="00466CC0"/>
    <w:rsid w:val="0047075A"/>
    <w:rsid w:val="004763C5"/>
    <w:rsid w:val="0049649B"/>
    <w:rsid w:val="004A3819"/>
    <w:rsid w:val="004B5070"/>
    <w:rsid w:val="004C3141"/>
    <w:rsid w:val="004C487F"/>
    <w:rsid w:val="004C7BF0"/>
    <w:rsid w:val="004D7BF7"/>
    <w:rsid w:val="005022DE"/>
    <w:rsid w:val="005066A6"/>
    <w:rsid w:val="0052542B"/>
    <w:rsid w:val="00544B0B"/>
    <w:rsid w:val="00553321"/>
    <w:rsid w:val="00561C1A"/>
    <w:rsid w:val="0056563E"/>
    <w:rsid w:val="00574D62"/>
    <w:rsid w:val="00592CC7"/>
    <w:rsid w:val="005974E4"/>
    <w:rsid w:val="005A38FB"/>
    <w:rsid w:val="005A7AEA"/>
    <w:rsid w:val="005B59E0"/>
    <w:rsid w:val="005C23EF"/>
    <w:rsid w:val="005C66AE"/>
    <w:rsid w:val="005D0438"/>
    <w:rsid w:val="005D1485"/>
    <w:rsid w:val="005D2514"/>
    <w:rsid w:val="005D61D1"/>
    <w:rsid w:val="005D6C16"/>
    <w:rsid w:val="005E1710"/>
    <w:rsid w:val="005F01F9"/>
    <w:rsid w:val="005F29E6"/>
    <w:rsid w:val="005F3E8C"/>
    <w:rsid w:val="006032C9"/>
    <w:rsid w:val="00612254"/>
    <w:rsid w:val="0061314F"/>
    <w:rsid w:val="00632AE8"/>
    <w:rsid w:val="00645226"/>
    <w:rsid w:val="0066292B"/>
    <w:rsid w:val="0066789C"/>
    <w:rsid w:val="006711AF"/>
    <w:rsid w:val="00671348"/>
    <w:rsid w:val="00674232"/>
    <w:rsid w:val="006743A2"/>
    <w:rsid w:val="006973BF"/>
    <w:rsid w:val="006A18DA"/>
    <w:rsid w:val="006A64C6"/>
    <w:rsid w:val="006A67A9"/>
    <w:rsid w:val="006C6EE2"/>
    <w:rsid w:val="006E061A"/>
    <w:rsid w:val="006E4D92"/>
    <w:rsid w:val="006E6632"/>
    <w:rsid w:val="006F005A"/>
    <w:rsid w:val="00711E95"/>
    <w:rsid w:val="007265AD"/>
    <w:rsid w:val="007312A6"/>
    <w:rsid w:val="007424B4"/>
    <w:rsid w:val="0074355C"/>
    <w:rsid w:val="00744D4D"/>
    <w:rsid w:val="00746FD5"/>
    <w:rsid w:val="007528FC"/>
    <w:rsid w:val="00760DC5"/>
    <w:rsid w:val="007A1D32"/>
    <w:rsid w:val="007A2C71"/>
    <w:rsid w:val="007C23C2"/>
    <w:rsid w:val="007C41B2"/>
    <w:rsid w:val="007C4DEC"/>
    <w:rsid w:val="007C58DC"/>
    <w:rsid w:val="007C707F"/>
    <w:rsid w:val="007D21EE"/>
    <w:rsid w:val="007D4031"/>
    <w:rsid w:val="007D715A"/>
    <w:rsid w:val="007E4CF9"/>
    <w:rsid w:val="007E6C5F"/>
    <w:rsid w:val="007E74FA"/>
    <w:rsid w:val="00800C34"/>
    <w:rsid w:val="00820B07"/>
    <w:rsid w:val="00821894"/>
    <w:rsid w:val="008225FB"/>
    <w:rsid w:val="0083479E"/>
    <w:rsid w:val="008353DA"/>
    <w:rsid w:val="00837929"/>
    <w:rsid w:val="00840BD3"/>
    <w:rsid w:val="00843139"/>
    <w:rsid w:val="00853CBD"/>
    <w:rsid w:val="00857105"/>
    <w:rsid w:val="0086135F"/>
    <w:rsid w:val="0086683A"/>
    <w:rsid w:val="008811B0"/>
    <w:rsid w:val="00882779"/>
    <w:rsid w:val="00887BCD"/>
    <w:rsid w:val="008A25A5"/>
    <w:rsid w:val="008A480C"/>
    <w:rsid w:val="008B73CF"/>
    <w:rsid w:val="008D0739"/>
    <w:rsid w:val="008D1137"/>
    <w:rsid w:val="008D2B4F"/>
    <w:rsid w:val="008E2F14"/>
    <w:rsid w:val="008F6392"/>
    <w:rsid w:val="00906AD1"/>
    <w:rsid w:val="00906CF9"/>
    <w:rsid w:val="00915C0E"/>
    <w:rsid w:val="0091606E"/>
    <w:rsid w:val="00935435"/>
    <w:rsid w:val="009378DD"/>
    <w:rsid w:val="009429E1"/>
    <w:rsid w:val="00971717"/>
    <w:rsid w:val="009770B2"/>
    <w:rsid w:val="00980507"/>
    <w:rsid w:val="009906EB"/>
    <w:rsid w:val="009959E8"/>
    <w:rsid w:val="009A132A"/>
    <w:rsid w:val="009A24B1"/>
    <w:rsid w:val="009B0A59"/>
    <w:rsid w:val="009C52BA"/>
    <w:rsid w:val="009C533D"/>
    <w:rsid w:val="009E6915"/>
    <w:rsid w:val="009F1D9A"/>
    <w:rsid w:val="009F6680"/>
    <w:rsid w:val="009F6E52"/>
    <w:rsid w:val="00A15922"/>
    <w:rsid w:val="00A2168E"/>
    <w:rsid w:val="00A2489F"/>
    <w:rsid w:val="00A31582"/>
    <w:rsid w:val="00A653F8"/>
    <w:rsid w:val="00A73E69"/>
    <w:rsid w:val="00A95B42"/>
    <w:rsid w:val="00AA6BC3"/>
    <w:rsid w:val="00AB085C"/>
    <w:rsid w:val="00AB503D"/>
    <w:rsid w:val="00AC026E"/>
    <w:rsid w:val="00AD3C87"/>
    <w:rsid w:val="00AD6303"/>
    <w:rsid w:val="00AF797B"/>
    <w:rsid w:val="00B107E3"/>
    <w:rsid w:val="00B1533E"/>
    <w:rsid w:val="00B2377A"/>
    <w:rsid w:val="00B27197"/>
    <w:rsid w:val="00B4005B"/>
    <w:rsid w:val="00B40079"/>
    <w:rsid w:val="00B41381"/>
    <w:rsid w:val="00B42513"/>
    <w:rsid w:val="00B4386F"/>
    <w:rsid w:val="00B4678C"/>
    <w:rsid w:val="00B47B28"/>
    <w:rsid w:val="00B67B34"/>
    <w:rsid w:val="00B720E4"/>
    <w:rsid w:val="00B81630"/>
    <w:rsid w:val="00B84697"/>
    <w:rsid w:val="00B85CF0"/>
    <w:rsid w:val="00BA3191"/>
    <w:rsid w:val="00BA756A"/>
    <w:rsid w:val="00BB067D"/>
    <w:rsid w:val="00BB600A"/>
    <w:rsid w:val="00BC59FB"/>
    <w:rsid w:val="00BE7D69"/>
    <w:rsid w:val="00C00ED4"/>
    <w:rsid w:val="00C036E1"/>
    <w:rsid w:val="00C26A09"/>
    <w:rsid w:val="00C27E16"/>
    <w:rsid w:val="00C36A03"/>
    <w:rsid w:val="00C676EF"/>
    <w:rsid w:val="00C76785"/>
    <w:rsid w:val="00C8019A"/>
    <w:rsid w:val="00C96465"/>
    <w:rsid w:val="00CA3EA1"/>
    <w:rsid w:val="00CA428E"/>
    <w:rsid w:val="00CA5D2A"/>
    <w:rsid w:val="00CB4E77"/>
    <w:rsid w:val="00CB64DF"/>
    <w:rsid w:val="00CB6D4C"/>
    <w:rsid w:val="00CC1247"/>
    <w:rsid w:val="00CD1312"/>
    <w:rsid w:val="00CD6462"/>
    <w:rsid w:val="00CE0ED0"/>
    <w:rsid w:val="00CE45DD"/>
    <w:rsid w:val="00CF3E6E"/>
    <w:rsid w:val="00CF56A0"/>
    <w:rsid w:val="00D0198D"/>
    <w:rsid w:val="00D16A99"/>
    <w:rsid w:val="00D20ED8"/>
    <w:rsid w:val="00D22495"/>
    <w:rsid w:val="00D2264F"/>
    <w:rsid w:val="00D30E0C"/>
    <w:rsid w:val="00D35E20"/>
    <w:rsid w:val="00D53D61"/>
    <w:rsid w:val="00D71273"/>
    <w:rsid w:val="00D81F1C"/>
    <w:rsid w:val="00D84FEA"/>
    <w:rsid w:val="00D94947"/>
    <w:rsid w:val="00D9757C"/>
    <w:rsid w:val="00DB5D7C"/>
    <w:rsid w:val="00DC1F35"/>
    <w:rsid w:val="00DC47BF"/>
    <w:rsid w:val="00DC55D3"/>
    <w:rsid w:val="00DC58F7"/>
    <w:rsid w:val="00DD191A"/>
    <w:rsid w:val="00DD3BBB"/>
    <w:rsid w:val="00DF7403"/>
    <w:rsid w:val="00E05774"/>
    <w:rsid w:val="00E067B9"/>
    <w:rsid w:val="00E24159"/>
    <w:rsid w:val="00E25EAF"/>
    <w:rsid w:val="00E324EE"/>
    <w:rsid w:val="00E42467"/>
    <w:rsid w:val="00E4676B"/>
    <w:rsid w:val="00E633AC"/>
    <w:rsid w:val="00E742D5"/>
    <w:rsid w:val="00E77E69"/>
    <w:rsid w:val="00E81953"/>
    <w:rsid w:val="00E977E5"/>
    <w:rsid w:val="00EC4ABF"/>
    <w:rsid w:val="00ED2A81"/>
    <w:rsid w:val="00EE5E70"/>
    <w:rsid w:val="00EF3164"/>
    <w:rsid w:val="00F06005"/>
    <w:rsid w:val="00F07FDD"/>
    <w:rsid w:val="00F10316"/>
    <w:rsid w:val="00F243DE"/>
    <w:rsid w:val="00F34983"/>
    <w:rsid w:val="00F54507"/>
    <w:rsid w:val="00F622F1"/>
    <w:rsid w:val="00F62E8C"/>
    <w:rsid w:val="00F6615A"/>
    <w:rsid w:val="00F72CFD"/>
    <w:rsid w:val="00F90F0F"/>
    <w:rsid w:val="00FA2EAD"/>
    <w:rsid w:val="00FA5097"/>
    <w:rsid w:val="00FA64ED"/>
    <w:rsid w:val="00FD52BD"/>
    <w:rsid w:val="00FD6DA9"/>
    <w:rsid w:val="00FF6E48"/>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1EC35E"/>
  <w15:docId w15:val="{58E905E2-8904-4E31-BC01-00CD96F59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403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D4031"/>
    <w:pPr>
      <w:tabs>
        <w:tab w:val="center" w:pos="4536"/>
        <w:tab w:val="right" w:pos="9072"/>
      </w:tabs>
      <w:spacing w:after="0" w:line="240" w:lineRule="auto"/>
    </w:pPr>
  </w:style>
  <w:style w:type="character" w:customStyle="1" w:styleId="En-tteCar">
    <w:name w:val="En-tête Car"/>
    <w:basedOn w:val="Policepardfaut"/>
    <w:link w:val="En-tte"/>
    <w:uiPriority w:val="99"/>
    <w:rsid w:val="007D4031"/>
  </w:style>
  <w:style w:type="paragraph" w:styleId="Titre">
    <w:name w:val="Title"/>
    <w:basedOn w:val="Normal"/>
    <w:next w:val="Normal"/>
    <w:link w:val="TitreCar"/>
    <w:uiPriority w:val="10"/>
    <w:qFormat/>
    <w:rsid w:val="007D40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D4031"/>
    <w:rPr>
      <w:rFonts w:asciiTheme="majorHAnsi" w:eastAsiaTheme="majorEastAsia" w:hAnsiTheme="majorHAnsi" w:cstheme="majorBidi"/>
      <w:spacing w:val="-10"/>
      <w:kern w:val="28"/>
      <w:sz w:val="56"/>
      <w:szCs w:val="56"/>
    </w:rPr>
  </w:style>
  <w:style w:type="paragraph" w:styleId="Pieddepage">
    <w:name w:val="footer"/>
    <w:basedOn w:val="Normal"/>
    <w:link w:val="PieddepageCar"/>
    <w:uiPriority w:val="99"/>
    <w:unhideWhenUsed/>
    <w:rsid w:val="001B608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B6088"/>
  </w:style>
  <w:style w:type="paragraph" w:styleId="Textedebulles">
    <w:name w:val="Balloon Text"/>
    <w:basedOn w:val="Normal"/>
    <w:link w:val="TextedebullesCar"/>
    <w:uiPriority w:val="99"/>
    <w:semiHidden/>
    <w:unhideWhenUsed/>
    <w:rsid w:val="003568E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568E7"/>
    <w:rPr>
      <w:rFonts w:ascii="Segoe UI" w:hAnsi="Segoe UI" w:cs="Segoe UI"/>
      <w:sz w:val="18"/>
      <w:szCs w:val="18"/>
    </w:rPr>
  </w:style>
  <w:style w:type="character" w:styleId="Lienhypertexte">
    <w:name w:val="Hyperlink"/>
    <w:basedOn w:val="Policepardfaut"/>
    <w:uiPriority w:val="99"/>
    <w:unhideWhenUsed/>
    <w:rsid w:val="00AA6BC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8999436">
      <w:bodyDiv w:val="1"/>
      <w:marLeft w:val="0"/>
      <w:marRight w:val="0"/>
      <w:marTop w:val="0"/>
      <w:marBottom w:val="0"/>
      <w:divBdr>
        <w:top w:val="none" w:sz="0" w:space="0" w:color="auto"/>
        <w:left w:val="none" w:sz="0" w:space="0" w:color="auto"/>
        <w:bottom w:val="none" w:sz="0" w:space="0" w:color="auto"/>
        <w:right w:val="none" w:sz="0" w:space="0" w:color="auto"/>
      </w:divBdr>
    </w:div>
    <w:div w:id="1396851896">
      <w:bodyDiv w:val="1"/>
      <w:marLeft w:val="0"/>
      <w:marRight w:val="0"/>
      <w:marTop w:val="0"/>
      <w:marBottom w:val="0"/>
      <w:divBdr>
        <w:top w:val="none" w:sz="0" w:space="0" w:color="auto"/>
        <w:left w:val="none" w:sz="0" w:space="0" w:color="auto"/>
        <w:bottom w:val="none" w:sz="0" w:space="0" w:color="auto"/>
        <w:right w:val="none" w:sz="0" w:space="0" w:color="auto"/>
      </w:divBdr>
      <w:divsChild>
        <w:div w:id="1706634689">
          <w:marLeft w:val="0"/>
          <w:marRight w:val="0"/>
          <w:marTop w:val="0"/>
          <w:marBottom w:val="0"/>
          <w:divBdr>
            <w:top w:val="none" w:sz="0" w:space="0" w:color="auto"/>
            <w:left w:val="none" w:sz="0" w:space="0" w:color="auto"/>
            <w:bottom w:val="none" w:sz="0" w:space="0" w:color="auto"/>
            <w:right w:val="none" w:sz="0" w:space="0" w:color="auto"/>
          </w:divBdr>
          <w:divsChild>
            <w:div w:id="1647082376">
              <w:marLeft w:val="0"/>
              <w:marRight w:val="0"/>
              <w:marTop w:val="0"/>
              <w:marBottom w:val="0"/>
              <w:divBdr>
                <w:top w:val="none" w:sz="0" w:space="0" w:color="auto"/>
                <w:left w:val="none" w:sz="0" w:space="0" w:color="auto"/>
                <w:bottom w:val="none" w:sz="0" w:space="0" w:color="auto"/>
                <w:right w:val="none" w:sz="0" w:space="0" w:color="auto"/>
              </w:divBdr>
            </w:div>
            <w:div w:id="1210142453">
              <w:marLeft w:val="0"/>
              <w:marRight w:val="0"/>
              <w:marTop w:val="0"/>
              <w:marBottom w:val="0"/>
              <w:divBdr>
                <w:top w:val="none" w:sz="0" w:space="0" w:color="auto"/>
                <w:left w:val="none" w:sz="0" w:space="0" w:color="auto"/>
                <w:bottom w:val="none" w:sz="0" w:space="0" w:color="auto"/>
                <w:right w:val="none" w:sz="0" w:space="0" w:color="auto"/>
              </w:divBdr>
            </w:div>
            <w:div w:id="441267174">
              <w:marLeft w:val="0"/>
              <w:marRight w:val="0"/>
              <w:marTop w:val="0"/>
              <w:marBottom w:val="0"/>
              <w:divBdr>
                <w:top w:val="none" w:sz="0" w:space="0" w:color="auto"/>
                <w:left w:val="none" w:sz="0" w:space="0" w:color="auto"/>
                <w:bottom w:val="none" w:sz="0" w:space="0" w:color="auto"/>
                <w:right w:val="none" w:sz="0" w:space="0" w:color="auto"/>
              </w:divBdr>
            </w:div>
            <w:div w:id="216092792">
              <w:marLeft w:val="0"/>
              <w:marRight w:val="0"/>
              <w:marTop w:val="0"/>
              <w:marBottom w:val="0"/>
              <w:divBdr>
                <w:top w:val="none" w:sz="0" w:space="0" w:color="auto"/>
                <w:left w:val="none" w:sz="0" w:space="0" w:color="auto"/>
                <w:bottom w:val="none" w:sz="0" w:space="0" w:color="auto"/>
                <w:right w:val="none" w:sz="0" w:space="0" w:color="auto"/>
              </w:divBdr>
            </w:div>
            <w:div w:id="819075905">
              <w:marLeft w:val="0"/>
              <w:marRight w:val="0"/>
              <w:marTop w:val="0"/>
              <w:marBottom w:val="0"/>
              <w:divBdr>
                <w:top w:val="none" w:sz="0" w:space="0" w:color="auto"/>
                <w:left w:val="none" w:sz="0" w:space="0" w:color="auto"/>
                <w:bottom w:val="none" w:sz="0" w:space="0" w:color="auto"/>
                <w:right w:val="none" w:sz="0" w:space="0" w:color="auto"/>
              </w:divBdr>
            </w:div>
            <w:div w:id="629480833">
              <w:marLeft w:val="0"/>
              <w:marRight w:val="0"/>
              <w:marTop w:val="0"/>
              <w:marBottom w:val="0"/>
              <w:divBdr>
                <w:top w:val="none" w:sz="0" w:space="0" w:color="auto"/>
                <w:left w:val="none" w:sz="0" w:space="0" w:color="auto"/>
                <w:bottom w:val="none" w:sz="0" w:space="0" w:color="auto"/>
                <w:right w:val="none" w:sz="0" w:space="0" w:color="auto"/>
              </w:divBdr>
            </w:div>
            <w:div w:id="2014650005">
              <w:marLeft w:val="0"/>
              <w:marRight w:val="0"/>
              <w:marTop w:val="0"/>
              <w:marBottom w:val="0"/>
              <w:divBdr>
                <w:top w:val="none" w:sz="0" w:space="0" w:color="auto"/>
                <w:left w:val="none" w:sz="0" w:space="0" w:color="auto"/>
                <w:bottom w:val="none" w:sz="0" w:space="0" w:color="auto"/>
                <w:right w:val="none" w:sz="0" w:space="0" w:color="auto"/>
              </w:divBdr>
            </w:div>
            <w:div w:id="1577007263">
              <w:marLeft w:val="0"/>
              <w:marRight w:val="0"/>
              <w:marTop w:val="0"/>
              <w:marBottom w:val="0"/>
              <w:divBdr>
                <w:top w:val="none" w:sz="0" w:space="0" w:color="auto"/>
                <w:left w:val="none" w:sz="0" w:space="0" w:color="auto"/>
                <w:bottom w:val="none" w:sz="0" w:space="0" w:color="auto"/>
                <w:right w:val="none" w:sz="0" w:space="0" w:color="auto"/>
              </w:divBdr>
            </w:div>
            <w:div w:id="830677593">
              <w:marLeft w:val="0"/>
              <w:marRight w:val="0"/>
              <w:marTop w:val="0"/>
              <w:marBottom w:val="0"/>
              <w:divBdr>
                <w:top w:val="none" w:sz="0" w:space="0" w:color="auto"/>
                <w:left w:val="none" w:sz="0" w:space="0" w:color="auto"/>
                <w:bottom w:val="none" w:sz="0" w:space="0" w:color="auto"/>
                <w:right w:val="none" w:sz="0" w:space="0" w:color="auto"/>
              </w:divBdr>
            </w:div>
            <w:div w:id="1170561705">
              <w:marLeft w:val="0"/>
              <w:marRight w:val="0"/>
              <w:marTop w:val="0"/>
              <w:marBottom w:val="0"/>
              <w:divBdr>
                <w:top w:val="none" w:sz="0" w:space="0" w:color="auto"/>
                <w:left w:val="none" w:sz="0" w:space="0" w:color="auto"/>
                <w:bottom w:val="none" w:sz="0" w:space="0" w:color="auto"/>
                <w:right w:val="none" w:sz="0" w:space="0" w:color="auto"/>
              </w:divBdr>
            </w:div>
            <w:div w:id="719092432">
              <w:marLeft w:val="0"/>
              <w:marRight w:val="0"/>
              <w:marTop w:val="0"/>
              <w:marBottom w:val="0"/>
              <w:divBdr>
                <w:top w:val="none" w:sz="0" w:space="0" w:color="auto"/>
                <w:left w:val="none" w:sz="0" w:space="0" w:color="auto"/>
                <w:bottom w:val="none" w:sz="0" w:space="0" w:color="auto"/>
                <w:right w:val="none" w:sz="0" w:space="0" w:color="auto"/>
              </w:divBdr>
            </w:div>
            <w:div w:id="674768593">
              <w:marLeft w:val="0"/>
              <w:marRight w:val="0"/>
              <w:marTop w:val="0"/>
              <w:marBottom w:val="0"/>
              <w:divBdr>
                <w:top w:val="none" w:sz="0" w:space="0" w:color="auto"/>
                <w:left w:val="none" w:sz="0" w:space="0" w:color="auto"/>
                <w:bottom w:val="none" w:sz="0" w:space="0" w:color="auto"/>
                <w:right w:val="none" w:sz="0" w:space="0" w:color="auto"/>
              </w:divBdr>
            </w:div>
            <w:div w:id="730883916">
              <w:marLeft w:val="0"/>
              <w:marRight w:val="0"/>
              <w:marTop w:val="0"/>
              <w:marBottom w:val="0"/>
              <w:divBdr>
                <w:top w:val="none" w:sz="0" w:space="0" w:color="auto"/>
                <w:left w:val="none" w:sz="0" w:space="0" w:color="auto"/>
                <w:bottom w:val="none" w:sz="0" w:space="0" w:color="auto"/>
                <w:right w:val="none" w:sz="0" w:space="0" w:color="auto"/>
              </w:divBdr>
            </w:div>
            <w:div w:id="1865051289">
              <w:marLeft w:val="0"/>
              <w:marRight w:val="0"/>
              <w:marTop w:val="0"/>
              <w:marBottom w:val="0"/>
              <w:divBdr>
                <w:top w:val="none" w:sz="0" w:space="0" w:color="auto"/>
                <w:left w:val="none" w:sz="0" w:space="0" w:color="auto"/>
                <w:bottom w:val="none" w:sz="0" w:space="0" w:color="auto"/>
                <w:right w:val="none" w:sz="0" w:space="0" w:color="auto"/>
              </w:divBdr>
            </w:div>
            <w:div w:id="1153331188">
              <w:marLeft w:val="0"/>
              <w:marRight w:val="0"/>
              <w:marTop w:val="0"/>
              <w:marBottom w:val="0"/>
              <w:divBdr>
                <w:top w:val="none" w:sz="0" w:space="0" w:color="auto"/>
                <w:left w:val="none" w:sz="0" w:space="0" w:color="auto"/>
                <w:bottom w:val="none" w:sz="0" w:space="0" w:color="auto"/>
                <w:right w:val="none" w:sz="0" w:space="0" w:color="auto"/>
              </w:divBdr>
            </w:div>
            <w:div w:id="454981685">
              <w:marLeft w:val="0"/>
              <w:marRight w:val="0"/>
              <w:marTop w:val="0"/>
              <w:marBottom w:val="0"/>
              <w:divBdr>
                <w:top w:val="none" w:sz="0" w:space="0" w:color="auto"/>
                <w:left w:val="none" w:sz="0" w:space="0" w:color="auto"/>
                <w:bottom w:val="none" w:sz="0" w:space="0" w:color="auto"/>
                <w:right w:val="none" w:sz="0" w:space="0" w:color="auto"/>
              </w:divBdr>
            </w:div>
            <w:div w:id="759332179">
              <w:marLeft w:val="0"/>
              <w:marRight w:val="0"/>
              <w:marTop w:val="0"/>
              <w:marBottom w:val="0"/>
              <w:divBdr>
                <w:top w:val="none" w:sz="0" w:space="0" w:color="auto"/>
                <w:left w:val="none" w:sz="0" w:space="0" w:color="auto"/>
                <w:bottom w:val="none" w:sz="0" w:space="0" w:color="auto"/>
                <w:right w:val="none" w:sz="0" w:space="0" w:color="auto"/>
              </w:divBdr>
            </w:div>
            <w:div w:id="2000425991">
              <w:marLeft w:val="0"/>
              <w:marRight w:val="0"/>
              <w:marTop w:val="0"/>
              <w:marBottom w:val="0"/>
              <w:divBdr>
                <w:top w:val="none" w:sz="0" w:space="0" w:color="auto"/>
                <w:left w:val="none" w:sz="0" w:space="0" w:color="auto"/>
                <w:bottom w:val="none" w:sz="0" w:space="0" w:color="auto"/>
                <w:right w:val="none" w:sz="0" w:space="0" w:color="auto"/>
              </w:divBdr>
            </w:div>
            <w:div w:id="1791314633">
              <w:marLeft w:val="0"/>
              <w:marRight w:val="0"/>
              <w:marTop w:val="0"/>
              <w:marBottom w:val="0"/>
              <w:divBdr>
                <w:top w:val="none" w:sz="0" w:space="0" w:color="auto"/>
                <w:left w:val="none" w:sz="0" w:space="0" w:color="auto"/>
                <w:bottom w:val="none" w:sz="0" w:space="0" w:color="auto"/>
                <w:right w:val="none" w:sz="0" w:space="0" w:color="auto"/>
              </w:divBdr>
            </w:div>
            <w:div w:id="464933010">
              <w:marLeft w:val="0"/>
              <w:marRight w:val="0"/>
              <w:marTop w:val="0"/>
              <w:marBottom w:val="0"/>
              <w:divBdr>
                <w:top w:val="none" w:sz="0" w:space="0" w:color="auto"/>
                <w:left w:val="none" w:sz="0" w:space="0" w:color="auto"/>
                <w:bottom w:val="none" w:sz="0" w:space="0" w:color="auto"/>
                <w:right w:val="none" w:sz="0" w:space="0" w:color="auto"/>
              </w:divBdr>
            </w:div>
            <w:div w:id="490219639">
              <w:marLeft w:val="0"/>
              <w:marRight w:val="0"/>
              <w:marTop w:val="0"/>
              <w:marBottom w:val="0"/>
              <w:divBdr>
                <w:top w:val="none" w:sz="0" w:space="0" w:color="auto"/>
                <w:left w:val="none" w:sz="0" w:space="0" w:color="auto"/>
                <w:bottom w:val="none" w:sz="0" w:space="0" w:color="auto"/>
                <w:right w:val="none" w:sz="0" w:space="0" w:color="auto"/>
              </w:divBdr>
            </w:div>
            <w:div w:id="1973244055">
              <w:marLeft w:val="0"/>
              <w:marRight w:val="0"/>
              <w:marTop w:val="0"/>
              <w:marBottom w:val="0"/>
              <w:divBdr>
                <w:top w:val="none" w:sz="0" w:space="0" w:color="auto"/>
                <w:left w:val="none" w:sz="0" w:space="0" w:color="auto"/>
                <w:bottom w:val="none" w:sz="0" w:space="0" w:color="auto"/>
                <w:right w:val="none" w:sz="0" w:space="0" w:color="auto"/>
              </w:divBdr>
            </w:div>
            <w:div w:id="1543981325">
              <w:marLeft w:val="0"/>
              <w:marRight w:val="0"/>
              <w:marTop w:val="0"/>
              <w:marBottom w:val="0"/>
              <w:divBdr>
                <w:top w:val="none" w:sz="0" w:space="0" w:color="auto"/>
                <w:left w:val="none" w:sz="0" w:space="0" w:color="auto"/>
                <w:bottom w:val="none" w:sz="0" w:space="0" w:color="auto"/>
                <w:right w:val="none" w:sz="0" w:space="0" w:color="auto"/>
              </w:divBdr>
            </w:div>
            <w:div w:id="652873864">
              <w:marLeft w:val="0"/>
              <w:marRight w:val="0"/>
              <w:marTop w:val="0"/>
              <w:marBottom w:val="0"/>
              <w:divBdr>
                <w:top w:val="none" w:sz="0" w:space="0" w:color="auto"/>
                <w:left w:val="none" w:sz="0" w:space="0" w:color="auto"/>
                <w:bottom w:val="none" w:sz="0" w:space="0" w:color="auto"/>
                <w:right w:val="none" w:sz="0" w:space="0" w:color="auto"/>
              </w:divBdr>
            </w:div>
            <w:div w:id="1038159537">
              <w:marLeft w:val="0"/>
              <w:marRight w:val="0"/>
              <w:marTop w:val="0"/>
              <w:marBottom w:val="0"/>
              <w:divBdr>
                <w:top w:val="none" w:sz="0" w:space="0" w:color="auto"/>
                <w:left w:val="none" w:sz="0" w:space="0" w:color="auto"/>
                <w:bottom w:val="none" w:sz="0" w:space="0" w:color="auto"/>
                <w:right w:val="none" w:sz="0" w:space="0" w:color="auto"/>
              </w:divBdr>
            </w:div>
            <w:div w:id="398984308">
              <w:marLeft w:val="0"/>
              <w:marRight w:val="0"/>
              <w:marTop w:val="0"/>
              <w:marBottom w:val="0"/>
              <w:divBdr>
                <w:top w:val="none" w:sz="0" w:space="0" w:color="auto"/>
                <w:left w:val="none" w:sz="0" w:space="0" w:color="auto"/>
                <w:bottom w:val="none" w:sz="0" w:space="0" w:color="auto"/>
                <w:right w:val="none" w:sz="0" w:space="0" w:color="auto"/>
              </w:divBdr>
            </w:div>
            <w:div w:id="1820882207">
              <w:marLeft w:val="0"/>
              <w:marRight w:val="0"/>
              <w:marTop w:val="0"/>
              <w:marBottom w:val="0"/>
              <w:divBdr>
                <w:top w:val="none" w:sz="0" w:space="0" w:color="auto"/>
                <w:left w:val="none" w:sz="0" w:space="0" w:color="auto"/>
                <w:bottom w:val="none" w:sz="0" w:space="0" w:color="auto"/>
                <w:right w:val="none" w:sz="0" w:space="0" w:color="auto"/>
              </w:divBdr>
            </w:div>
            <w:div w:id="1414859013">
              <w:marLeft w:val="0"/>
              <w:marRight w:val="0"/>
              <w:marTop w:val="0"/>
              <w:marBottom w:val="0"/>
              <w:divBdr>
                <w:top w:val="none" w:sz="0" w:space="0" w:color="auto"/>
                <w:left w:val="none" w:sz="0" w:space="0" w:color="auto"/>
                <w:bottom w:val="none" w:sz="0" w:space="0" w:color="auto"/>
                <w:right w:val="none" w:sz="0" w:space="0" w:color="auto"/>
              </w:divBdr>
            </w:div>
            <w:div w:id="350182164">
              <w:marLeft w:val="0"/>
              <w:marRight w:val="0"/>
              <w:marTop w:val="0"/>
              <w:marBottom w:val="0"/>
              <w:divBdr>
                <w:top w:val="none" w:sz="0" w:space="0" w:color="auto"/>
                <w:left w:val="none" w:sz="0" w:space="0" w:color="auto"/>
                <w:bottom w:val="none" w:sz="0" w:space="0" w:color="auto"/>
                <w:right w:val="none" w:sz="0" w:space="0" w:color="auto"/>
              </w:divBdr>
            </w:div>
            <w:div w:id="1110859471">
              <w:marLeft w:val="0"/>
              <w:marRight w:val="0"/>
              <w:marTop w:val="0"/>
              <w:marBottom w:val="0"/>
              <w:divBdr>
                <w:top w:val="none" w:sz="0" w:space="0" w:color="auto"/>
                <w:left w:val="none" w:sz="0" w:space="0" w:color="auto"/>
                <w:bottom w:val="none" w:sz="0" w:space="0" w:color="auto"/>
                <w:right w:val="none" w:sz="0" w:space="0" w:color="auto"/>
              </w:divBdr>
            </w:div>
            <w:div w:id="1477064349">
              <w:marLeft w:val="0"/>
              <w:marRight w:val="0"/>
              <w:marTop w:val="0"/>
              <w:marBottom w:val="0"/>
              <w:divBdr>
                <w:top w:val="none" w:sz="0" w:space="0" w:color="auto"/>
                <w:left w:val="none" w:sz="0" w:space="0" w:color="auto"/>
                <w:bottom w:val="none" w:sz="0" w:space="0" w:color="auto"/>
                <w:right w:val="none" w:sz="0" w:space="0" w:color="auto"/>
              </w:divBdr>
            </w:div>
            <w:div w:id="713964717">
              <w:marLeft w:val="0"/>
              <w:marRight w:val="0"/>
              <w:marTop w:val="0"/>
              <w:marBottom w:val="0"/>
              <w:divBdr>
                <w:top w:val="none" w:sz="0" w:space="0" w:color="auto"/>
                <w:left w:val="none" w:sz="0" w:space="0" w:color="auto"/>
                <w:bottom w:val="none" w:sz="0" w:space="0" w:color="auto"/>
                <w:right w:val="none" w:sz="0" w:space="0" w:color="auto"/>
              </w:divBdr>
            </w:div>
            <w:div w:id="1145317296">
              <w:marLeft w:val="0"/>
              <w:marRight w:val="0"/>
              <w:marTop w:val="0"/>
              <w:marBottom w:val="0"/>
              <w:divBdr>
                <w:top w:val="none" w:sz="0" w:space="0" w:color="auto"/>
                <w:left w:val="none" w:sz="0" w:space="0" w:color="auto"/>
                <w:bottom w:val="none" w:sz="0" w:space="0" w:color="auto"/>
                <w:right w:val="none" w:sz="0" w:space="0" w:color="auto"/>
              </w:divBdr>
            </w:div>
            <w:div w:id="234753594">
              <w:marLeft w:val="0"/>
              <w:marRight w:val="0"/>
              <w:marTop w:val="0"/>
              <w:marBottom w:val="0"/>
              <w:divBdr>
                <w:top w:val="none" w:sz="0" w:space="0" w:color="auto"/>
                <w:left w:val="none" w:sz="0" w:space="0" w:color="auto"/>
                <w:bottom w:val="none" w:sz="0" w:space="0" w:color="auto"/>
                <w:right w:val="none" w:sz="0" w:space="0" w:color="auto"/>
              </w:divBdr>
            </w:div>
            <w:div w:id="1254820795">
              <w:marLeft w:val="0"/>
              <w:marRight w:val="0"/>
              <w:marTop w:val="0"/>
              <w:marBottom w:val="0"/>
              <w:divBdr>
                <w:top w:val="none" w:sz="0" w:space="0" w:color="auto"/>
                <w:left w:val="none" w:sz="0" w:space="0" w:color="auto"/>
                <w:bottom w:val="none" w:sz="0" w:space="0" w:color="auto"/>
                <w:right w:val="none" w:sz="0" w:space="0" w:color="auto"/>
              </w:divBdr>
            </w:div>
            <w:div w:id="92677687">
              <w:marLeft w:val="0"/>
              <w:marRight w:val="0"/>
              <w:marTop w:val="0"/>
              <w:marBottom w:val="0"/>
              <w:divBdr>
                <w:top w:val="none" w:sz="0" w:space="0" w:color="auto"/>
                <w:left w:val="none" w:sz="0" w:space="0" w:color="auto"/>
                <w:bottom w:val="none" w:sz="0" w:space="0" w:color="auto"/>
                <w:right w:val="none" w:sz="0" w:space="0" w:color="auto"/>
              </w:divBdr>
            </w:div>
            <w:div w:id="779420880">
              <w:marLeft w:val="0"/>
              <w:marRight w:val="0"/>
              <w:marTop w:val="0"/>
              <w:marBottom w:val="0"/>
              <w:divBdr>
                <w:top w:val="none" w:sz="0" w:space="0" w:color="auto"/>
                <w:left w:val="none" w:sz="0" w:space="0" w:color="auto"/>
                <w:bottom w:val="none" w:sz="0" w:space="0" w:color="auto"/>
                <w:right w:val="none" w:sz="0" w:space="0" w:color="auto"/>
              </w:divBdr>
            </w:div>
            <w:div w:id="773939174">
              <w:marLeft w:val="0"/>
              <w:marRight w:val="0"/>
              <w:marTop w:val="0"/>
              <w:marBottom w:val="0"/>
              <w:divBdr>
                <w:top w:val="none" w:sz="0" w:space="0" w:color="auto"/>
                <w:left w:val="none" w:sz="0" w:space="0" w:color="auto"/>
                <w:bottom w:val="none" w:sz="0" w:space="0" w:color="auto"/>
                <w:right w:val="none" w:sz="0" w:space="0" w:color="auto"/>
              </w:divBdr>
            </w:div>
            <w:div w:id="665211489">
              <w:marLeft w:val="0"/>
              <w:marRight w:val="0"/>
              <w:marTop w:val="0"/>
              <w:marBottom w:val="0"/>
              <w:divBdr>
                <w:top w:val="none" w:sz="0" w:space="0" w:color="auto"/>
                <w:left w:val="none" w:sz="0" w:space="0" w:color="auto"/>
                <w:bottom w:val="none" w:sz="0" w:space="0" w:color="auto"/>
                <w:right w:val="none" w:sz="0" w:space="0" w:color="auto"/>
              </w:divBdr>
            </w:div>
            <w:div w:id="1776173533">
              <w:marLeft w:val="0"/>
              <w:marRight w:val="0"/>
              <w:marTop w:val="0"/>
              <w:marBottom w:val="0"/>
              <w:divBdr>
                <w:top w:val="none" w:sz="0" w:space="0" w:color="auto"/>
                <w:left w:val="none" w:sz="0" w:space="0" w:color="auto"/>
                <w:bottom w:val="none" w:sz="0" w:space="0" w:color="auto"/>
                <w:right w:val="none" w:sz="0" w:space="0" w:color="auto"/>
              </w:divBdr>
            </w:div>
            <w:div w:id="1488788036">
              <w:marLeft w:val="0"/>
              <w:marRight w:val="0"/>
              <w:marTop w:val="0"/>
              <w:marBottom w:val="0"/>
              <w:divBdr>
                <w:top w:val="none" w:sz="0" w:space="0" w:color="auto"/>
                <w:left w:val="none" w:sz="0" w:space="0" w:color="auto"/>
                <w:bottom w:val="none" w:sz="0" w:space="0" w:color="auto"/>
                <w:right w:val="none" w:sz="0" w:space="0" w:color="auto"/>
              </w:divBdr>
            </w:div>
            <w:div w:id="962879553">
              <w:marLeft w:val="0"/>
              <w:marRight w:val="0"/>
              <w:marTop w:val="0"/>
              <w:marBottom w:val="0"/>
              <w:divBdr>
                <w:top w:val="none" w:sz="0" w:space="0" w:color="auto"/>
                <w:left w:val="none" w:sz="0" w:space="0" w:color="auto"/>
                <w:bottom w:val="none" w:sz="0" w:space="0" w:color="auto"/>
                <w:right w:val="none" w:sz="0" w:space="0" w:color="auto"/>
              </w:divBdr>
            </w:div>
            <w:div w:id="1291976895">
              <w:marLeft w:val="0"/>
              <w:marRight w:val="0"/>
              <w:marTop w:val="0"/>
              <w:marBottom w:val="0"/>
              <w:divBdr>
                <w:top w:val="none" w:sz="0" w:space="0" w:color="auto"/>
                <w:left w:val="none" w:sz="0" w:space="0" w:color="auto"/>
                <w:bottom w:val="none" w:sz="0" w:space="0" w:color="auto"/>
                <w:right w:val="none" w:sz="0" w:space="0" w:color="auto"/>
              </w:divBdr>
            </w:div>
            <w:div w:id="861941878">
              <w:marLeft w:val="0"/>
              <w:marRight w:val="0"/>
              <w:marTop w:val="0"/>
              <w:marBottom w:val="0"/>
              <w:divBdr>
                <w:top w:val="none" w:sz="0" w:space="0" w:color="auto"/>
                <w:left w:val="none" w:sz="0" w:space="0" w:color="auto"/>
                <w:bottom w:val="none" w:sz="0" w:space="0" w:color="auto"/>
                <w:right w:val="none" w:sz="0" w:space="0" w:color="auto"/>
              </w:divBdr>
            </w:div>
            <w:div w:id="732773677">
              <w:marLeft w:val="0"/>
              <w:marRight w:val="0"/>
              <w:marTop w:val="0"/>
              <w:marBottom w:val="0"/>
              <w:divBdr>
                <w:top w:val="none" w:sz="0" w:space="0" w:color="auto"/>
                <w:left w:val="none" w:sz="0" w:space="0" w:color="auto"/>
                <w:bottom w:val="none" w:sz="0" w:space="0" w:color="auto"/>
                <w:right w:val="none" w:sz="0" w:space="0" w:color="auto"/>
              </w:divBdr>
            </w:div>
            <w:div w:id="57632924">
              <w:marLeft w:val="0"/>
              <w:marRight w:val="0"/>
              <w:marTop w:val="0"/>
              <w:marBottom w:val="0"/>
              <w:divBdr>
                <w:top w:val="none" w:sz="0" w:space="0" w:color="auto"/>
                <w:left w:val="none" w:sz="0" w:space="0" w:color="auto"/>
                <w:bottom w:val="none" w:sz="0" w:space="0" w:color="auto"/>
                <w:right w:val="none" w:sz="0" w:space="0" w:color="auto"/>
              </w:divBdr>
            </w:div>
            <w:div w:id="1136874581">
              <w:marLeft w:val="0"/>
              <w:marRight w:val="0"/>
              <w:marTop w:val="0"/>
              <w:marBottom w:val="0"/>
              <w:divBdr>
                <w:top w:val="none" w:sz="0" w:space="0" w:color="auto"/>
                <w:left w:val="none" w:sz="0" w:space="0" w:color="auto"/>
                <w:bottom w:val="none" w:sz="0" w:space="0" w:color="auto"/>
                <w:right w:val="none" w:sz="0" w:space="0" w:color="auto"/>
              </w:divBdr>
            </w:div>
            <w:div w:id="1373993482">
              <w:marLeft w:val="0"/>
              <w:marRight w:val="0"/>
              <w:marTop w:val="0"/>
              <w:marBottom w:val="0"/>
              <w:divBdr>
                <w:top w:val="none" w:sz="0" w:space="0" w:color="auto"/>
                <w:left w:val="none" w:sz="0" w:space="0" w:color="auto"/>
                <w:bottom w:val="none" w:sz="0" w:space="0" w:color="auto"/>
                <w:right w:val="none" w:sz="0" w:space="0" w:color="auto"/>
              </w:divBdr>
            </w:div>
            <w:div w:id="1964459065">
              <w:marLeft w:val="0"/>
              <w:marRight w:val="0"/>
              <w:marTop w:val="0"/>
              <w:marBottom w:val="0"/>
              <w:divBdr>
                <w:top w:val="none" w:sz="0" w:space="0" w:color="auto"/>
                <w:left w:val="none" w:sz="0" w:space="0" w:color="auto"/>
                <w:bottom w:val="none" w:sz="0" w:space="0" w:color="auto"/>
                <w:right w:val="none" w:sz="0" w:space="0" w:color="auto"/>
              </w:divBdr>
            </w:div>
            <w:div w:id="124842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werk.com/press"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827AB2-6428-465F-BC31-80DEE101D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933</Words>
  <Characters>5134</Characters>
  <Application>Microsoft Office Word</Application>
  <DocSecurity>0</DocSecurity>
  <Lines>42</Lines>
  <Paragraphs>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URW</dc:creator>
  <cp:keywords/>
  <dc:description/>
  <cp:lastModifiedBy>YS</cp:lastModifiedBy>
  <cp:revision>3</cp:revision>
  <cp:lastPrinted>2019-01-07T08:12:00Z</cp:lastPrinted>
  <dcterms:created xsi:type="dcterms:W3CDTF">2018-12-20T14:11:00Z</dcterms:created>
  <dcterms:modified xsi:type="dcterms:W3CDTF">2019-01-07T08:12:00Z</dcterms:modified>
</cp:coreProperties>
</file>