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4031" w:rsidRPr="00992BF9" w:rsidRDefault="007D4031" w:rsidP="0015661B">
      <w:pPr>
        <w:jc w:val="center"/>
        <w:rPr>
          <w:rFonts w:eastAsiaTheme="minorEastAsia"/>
          <w:sz w:val="32"/>
          <w:szCs w:val="32"/>
          <w:lang w:eastAsia="ja-JP"/>
        </w:rPr>
      </w:pPr>
      <w:r w:rsidRPr="00840BD3">
        <w:rPr>
          <w:sz w:val="32"/>
          <w:szCs w:val="32"/>
          <w:lang w:eastAsia="ja-JP"/>
        </w:rPr>
        <w:t xml:space="preserve">UR-105 </w:t>
      </w:r>
      <w:r w:rsidR="00840BD3" w:rsidRPr="00840BD3">
        <w:rPr>
          <w:sz w:val="32"/>
          <w:szCs w:val="32"/>
          <w:lang w:eastAsia="ja-JP"/>
        </w:rPr>
        <w:t>T-Rex</w:t>
      </w:r>
      <w:r w:rsidR="00992BF9">
        <w:rPr>
          <w:sz w:val="32"/>
          <w:szCs w:val="32"/>
          <w:lang w:eastAsia="ja-JP"/>
        </w:rPr>
        <w:t xml:space="preserve"> </w:t>
      </w:r>
    </w:p>
    <w:p w:rsidR="00184072" w:rsidRPr="0015661B" w:rsidRDefault="00184072" w:rsidP="0015661B">
      <w:pPr>
        <w:jc w:val="center"/>
        <w:rPr>
          <w:sz w:val="20"/>
          <w:szCs w:val="20"/>
          <w:lang w:eastAsia="ja-JP"/>
        </w:rPr>
      </w:pPr>
    </w:p>
    <w:p w:rsidR="007D4031" w:rsidRPr="0015661B" w:rsidRDefault="007D4031" w:rsidP="003418AB">
      <w:pPr>
        <w:rPr>
          <w:sz w:val="20"/>
          <w:szCs w:val="20"/>
          <w:lang w:eastAsia="ja-JP"/>
        </w:rPr>
      </w:pPr>
      <w:r w:rsidRPr="00222AB5">
        <w:rPr>
          <w:lang w:eastAsia="ja-JP"/>
        </w:rPr>
        <w:t>201</w:t>
      </w:r>
      <w:r w:rsidR="003418AB">
        <w:rPr>
          <w:lang w:eastAsia="ja-JP"/>
        </w:rPr>
        <w:t>6</w:t>
      </w:r>
      <w:r w:rsidR="008A6163">
        <w:rPr>
          <w:rFonts w:hint="eastAsia"/>
          <w:lang w:eastAsia="ja-JP"/>
        </w:rPr>
        <w:t>年</w:t>
      </w:r>
      <w:r w:rsidR="008A6163">
        <w:rPr>
          <w:rFonts w:hint="eastAsia"/>
          <w:lang w:eastAsia="ja-JP"/>
        </w:rPr>
        <w:t>1</w:t>
      </w:r>
      <w:r w:rsidR="008A6163">
        <w:rPr>
          <w:rFonts w:hint="eastAsia"/>
          <w:lang w:eastAsia="ja-JP"/>
        </w:rPr>
        <w:t>月ジュネーブ発</w:t>
      </w:r>
    </w:p>
    <w:p w:rsidR="003C2332" w:rsidRDefault="00510650" w:rsidP="002F2387">
      <w:pPr>
        <w:rPr>
          <w:lang w:eastAsia="ja-JP"/>
        </w:rPr>
      </w:pPr>
      <w:r>
        <w:rPr>
          <w:rFonts w:hint="eastAsia"/>
          <w:lang w:eastAsia="ja-JP"/>
        </w:rPr>
        <w:t>時</w:t>
      </w:r>
      <w:r w:rsidR="009D4F69">
        <w:rPr>
          <w:rFonts w:hint="eastAsia"/>
          <w:lang w:eastAsia="ja-JP"/>
        </w:rPr>
        <w:t>間</w:t>
      </w:r>
      <w:r>
        <w:rPr>
          <w:rFonts w:hint="eastAsia"/>
          <w:lang w:eastAsia="ja-JP"/>
        </w:rPr>
        <w:t>と</w:t>
      </w:r>
      <w:r w:rsidR="00E45592">
        <w:rPr>
          <w:rFonts w:hint="eastAsia"/>
          <w:lang w:eastAsia="ja-JP"/>
        </w:rPr>
        <w:t>空間を超え</w:t>
      </w:r>
      <w:r w:rsidR="0077096D">
        <w:rPr>
          <w:rFonts w:hint="eastAsia"/>
          <w:lang w:eastAsia="ja-JP"/>
        </w:rPr>
        <w:t>た時計</w:t>
      </w:r>
      <w:r w:rsidR="00E45592">
        <w:rPr>
          <w:rFonts w:hint="eastAsia"/>
          <w:lang w:eastAsia="ja-JP"/>
        </w:rPr>
        <w:t>、それが</w:t>
      </w:r>
      <w:r w:rsidR="00E45592" w:rsidRPr="00222AB5">
        <w:rPr>
          <w:lang w:eastAsia="ja-JP"/>
        </w:rPr>
        <w:t>UR-105 T-Rex</w:t>
      </w:r>
      <w:r w:rsidR="00E45592">
        <w:rPr>
          <w:rFonts w:hint="eastAsia"/>
          <w:lang w:eastAsia="ja-JP"/>
        </w:rPr>
        <w:t>です。</w:t>
      </w:r>
      <w:r w:rsidR="007A1F54">
        <w:rPr>
          <w:rFonts w:hint="eastAsia"/>
          <w:lang w:eastAsia="ja-JP"/>
        </w:rPr>
        <w:t>日の出から日没までの</w:t>
      </w:r>
      <w:r w:rsidR="0077096D">
        <w:rPr>
          <w:rFonts w:hint="eastAsia"/>
          <w:lang w:eastAsia="ja-JP"/>
        </w:rPr>
        <w:t>太陽の</w:t>
      </w:r>
      <w:r w:rsidR="00C94030">
        <w:rPr>
          <w:rFonts w:hint="eastAsia"/>
          <w:lang w:eastAsia="ja-JP"/>
        </w:rPr>
        <w:t>移動</w:t>
      </w:r>
      <w:r w:rsidR="0077096D">
        <w:rPr>
          <w:rFonts w:hint="eastAsia"/>
          <w:lang w:eastAsia="ja-JP"/>
        </w:rPr>
        <w:t>は、時の流れを</w:t>
      </w:r>
      <w:r w:rsidR="00C31783">
        <w:rPr>
          <w:rFonts w:hint="eastAsia"/>
          <w:lang w:eastAsia="ja-JP"/>
        </w:rPr>
        <w:t>伝える</w:t>
      </w:r>
      <w:r w:rsidR="0077096D">
        <w:rPr>
          <w:rFonts w:hint="eastAsia"/>
          <w:lang w:eastAsia="ja-JP"/>
        </w:rPr>
        <w:t>最も</w:t>
      </w:r>
      <w:r w:rsidR="007A1F54">
        <w:rPr>
          <w:rFonts w:hint="eastAsia"/>
          <w:lang w:eastAsia="ja-JP"/>
        </w:rPr>
        <w:t>シンプル</w:t>
      </w:r>
      <w:r w:rsidR="0077096D">
        <w:rPr>
          <w:rFonts w:hint="eastAsia"/>
          <w:lang w:eastAsia="ja-JP"/>
        </w:rPr>
        <w:t>で美しい</w:t>
      </w:r>
      <w:r>
        <w:rPr>
          <w:rFonts w:hint="eastAsia"/>
          <w:lang w:eastAsia="ja-JP"/>
        </w:rPr>
        <w:t>表現です。その太陽の普遍的な動きからインスピレーションを</w:t>
      </w:r>
      <w:r w:rsidR="00C94030">
        <w:rPr>
          <w:rFonts w:hint="eastAsia"/>
          <w:lang w:eastAsia="ja-JP"/>
        </w:rPr>
        <w:t>得て、</w:t>
      </w:r>
      <w:r w:rsidR="00C94030" w:rsidRPr="00222AB5">
        <w:rPr>
          <w:lang w:eastAsia="ja-JP"/>
        </w:rPr>
        <w:t>UR-105 T-Rex</w:t>
      </w:r>
      <w:r w:rsidR="00C94030">
        <w:rPr>
          <w:rFonts w:hint="eastAsia"/>
          <w:lang w:eastAsia="ja-JP"/>
        </w:rPr>
        <w:t>では</w:t>
      </w:r>
      <w:r w:rsidR="00C747F3">
        <w:rPr>
          <w:rFonts w:hint="eastAsia"/>
          <w:lang w:eastAsia="ja-JP"/>
        </w:rPr>
        <w:t>たった一つの</w:t>
      </w:r>
      <w:r w:rsidR="001729C6">
        <w:rPr>
          <w:rFonts w:hint="eastAsia"/>
          <w:lang w:eastAsia="ja-JP"/>
        </w:rPr>
        <w:t>アワーサテライトが</w:t>
      </w:r>
      <w:r w:rsidR="001729C6">
        <w:rPr>
          <w:rFonts w:hint="eastAsia"/>
          <w:lang w:eastAsia="ja-JP"/>
        </w:rPr>
        <w:t>60</w:t>
      </w:r>
      <w:r w:rsidR="00C94030">
        <w:rPr>
          <w:rFonts w:hint="eastAsia"/>
          <w:lang w:eastAsia="ja-JP"/>
        </w:rPr>
        <w:t>分間移動しながら</w:t>
      </w:r>
      <w:r w:rsidR="00C747F3">
        <w:rPr>
          <w:rFonts w:hint="eastAsia"/>
          <w:lang w:eastAsia="ja-JP"/>
        </w:rPr>
        <w:t>時の経過</w:t>
      </w:r>
      <w:r w:rsidR="006D5EBF">
        <w:rPr>
          <w:rFonts w:hint="eastAsia"/>
          <w:lang w:eastAsia="ja-JP"/>
        </w:rPr>
        <w:t>を</w:t>
      </w:r>
      <w:r w:rsidR="00C31783">
        <w:rPr>
          <w:rFonts w:hint="eastAsia"/>
          <w:lang w:eastAsia="ja-JP"/>
        </w:rPr>
        <w:t>知らせ</w:t>
      </w:r>
      <w:r w:rsidR="006D5EBF">
        <w:rPr>
          <w:rFonts w:hint="eastAsia"/>
          <w:lang w:eastAsia="ja-JP"/>
        </w:rPr>
        <w:t>ます</w:t>
      </w:r>
      <w:r w:rsidR="00ED6FF8">
        <w:rPr>
          <w:rFonts w:hint="eastAsia"/>
          <w:lang w:eastAsia="ja-JP"/>
        </w:rPr>
        <w:t>。</w:t>
      </w:r>
      <w:r w:rsidR="001729C6">
        <w:rPr>
          <w:rFonts w:hint="eastAsia"/>
          <w:lang w:eastAsia="ja-JP"/>
        </w:rPr>
        <w:t>アワーサテライト</w:t>
      </w:r>
      <w:r w:rsidR="00DB43F5">
        <w:rPr>
          <w:rFonts w:hint="eastAsia"/>
          <w:lang w:eastAsia="ja-JP"/>
        </w:rPr>
        <w:t>が繰り広げる</w:t>
      </w:r>
      <w:r w:rsidR="001729C6">
        <w:rPr>
          <w:rFonts w:hint="eastAsia"/>
          <w:lang w:eastAsia="ja-JP"/>
        </w:rPr>
        <w:t>60</w:t>
      </w:r>
      <w:r w:rsidR="001729C6">
        <w:rPr>
          <w:rFonts w:hint="eastAsia"/>
          <w:lang w:eastAsia="ja-JP"/>
        </w:rPr>
        <w:t>分の</w:t>
      </w:r>
      <w:r w:rsidR="006D5EBF">
        <w:rPr>
          <w:rFonts w:hint="eastAsia"/>
          <w:lang w:eastAsia="ja-JP"/>
        </w:rPr>
        <w:t>一人</w:t>
      </w:r>
      <w:r w:rsidR="001729C6">
        <w:rPr>
          <w:rFonts w:hint="eastAsia"/>
          <w:lang w:eastAsia="ja-JP"/>
        </w:rPr>
        <w:t>舞台</w:t>
      </w:r>
      <w:r w:rsidR="006F3AE6">
        <w:rPr>
          <w:rFonts w:hint="eastAsia"/>
          <w:lang w:eastAsia="ja-JP"/>
        </w:rPr>
        <w:t>は、</w:t>
      </w:r>
      <w:r w:rsidR="002C206E">
        <w:rPr>
          <w:rFonts w:hint="eastAsia"/>
          <w:lang w:eastAsia="ja-JP"/>
        </w:rPr>
        <w:t>全体に</w:t>
      </w:r>
      <w:r w:rsidR="00B573E1">
        <w:rPr>
          <w:rFonts w:hint="eastAsia"/>
          <w:lang w:eastAsia="ja-JP"/>
        </w:rPr>
        <w:t>浮彫りモチーフ</w:t>
      </w:r>
      <w:r w:rsidR="002C206E">
        <w:rPr>
          <w:rFonts w:hint="eastAsia"/>
          <w:lang w:eastAsia="ja-JP"/>
        </w:rPr>
        <w:t>をあしらった</w:t>
      </w:r>
      <w:r w:rsidR="00DB43F5">
        <w:rPr>
          <w:rFonts w:hint="eastAsia"/>
          <w:lang w:eastAsia="ja-JP"/>
        </w:rPr>
        <w:t>ブロンズ製シェルの窓からご覧いただけます</w:t>
      </w:r>
      <w:r w:rsidR="00B122A5">
        <w:rPr>
          <w:rFonts w:hint="eastAsia"/>
          <w:lang w:eastAsia="ja-JP"/>
        </w:rPr>
        <w:t>。</w:t>
      </w:r>
    </w:p>
    <w:p w:rsidR="00960FF6" w:rsidRDefault="00960FF6" w:rsidP="002F2387">
      <w:pPr>
        <w:rPr>
          <w:lang w:eastAsia="ja-JP"/>
        </w:rPr>
      </w:pPr>
    </w:p>
    <w:p w:rsidR="00960FF6" w:rsidRDefault="00960FF6" w:rsidP="002F2387">
      <w:pPr>
        <w:rPr>
          <w:rFonts w:hint="eastAsia"/>
          <w:lang w:eastAsia="ja-JP"/>
        </w:rPr>
      </w:pPr>
    </w:p>
    <w:p w:rsidR="00C036E1" w:rsidRDefault="00960FF6" w:rsidP="00960FF6">
      <w:pPr>
        <w:ind w:left="-709"/>
        <w:rPr>
          <w:lang w:eastAsia="ja-JP"/>
        </w:rPr>
      </w:pPr>
      <w:r w:rsidRPr="00B51444">
        <w:rPr>
          <w:noProof/>
          <w:lang w:eastAsia="fr-CH"/>
        </w:rPr>
        <w:drawing>
          <wp:inline distT="0" distB="0" distL="0" distR="0" wp14:anchorId="41808618" wp14:editId="7AA51D42">
            <wp:extent cx="6658585" cy="5130000"/>
            <wp:effectExtent l="0" t="0" r="9525" b="0"/>
            <wp:docPr id="3" name="Image 3" descr="\\Diskstation\data_urwerk\UR-COM\PHOTOS\MONTRES\UR-105\UR-105 T-Rex\UR_105_T-Rex_B_LD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kstation\data_urwerk\UR-COM\PHOTOS\MONTRES\UR-105\UR-105 T-Rex\UR_105_T-Rex_B_LD_RV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58585" cy="5130000"/>
                    </a:xfrm>
                    <a:prstGeom prst="rect">
                      <a:avLst/>
                    </a:prstGeom>
                    <a:noFill/>
                    <a:ln>
                      <a:noFill/>
                    </a:ln>
                  </pic:spPr>
                </pic:pic>
              </a:graphicData>
            </a:graphic>
          </wp:inline>
        </w:drawing>
      </w:r>
      <w:bookmarkStart w:id="0" w:name="_GoBack"/>
      <w:bookmarkEnd w:id="0"/>
      <w:r w:rsidR="007D4031" w:rsidRPr="008E4C1F">
        <w:rPr>
          <w:lang w:eastAsia="ja-JP"/>
        </w:rPr>
        <w:br w:type="page"/>
      </w:r>
    </w:p>
    <w:p w:rsidR="002F2387" w:rsidRDefault="00C95CD8" w:rsidP="00AB085C">
      <w:pPr>
        <w:rPr>
          <w:lang w:eastAsia="ja-JP"/>
        </w:rPr>
      </w:pPr>
      <w:r>
        <w:rPr>
          <w:rFonts w:hint="eastAsia"/>
          <w:lang w:eastAsia="ja-JP"/>
        </w:rPr>
        <w:lastRenderedPageBreak/>
        <w:t>今回</w:t>
      </w:r>
      <w:r w:rsidR="00EF3164">
        <w:rPr>
          <w:lang w:eastAsia="ja-JP"/>
        </w:rPr>
        <w:t xml:space="preserve"> </w:t>
      </w:r>
      <w:r w:rsidR="007C00A6">
        <w:rPr>
          <w:rFonts w:hint="eastAsia"/>
          <w:lang w:eastAsia="ja-JP"/>
        </w:rPr>
        <w:t>ウルヴェルク</w:t>
      </w:r>
      <w:r>
        <w:rPr>
          <w:rFonts w:hint="eastAsia"/>
          <w:lang w:eastAsia="ja-JP"/>
        </w:rPr>
        <w:t>が発表する</w:t>
      </w:r>
      <w:r w:rsidR="007C00A6" w:rsidRPr="008E4C1F">
        <w:rPr>
          <w:lang w:eastAsia="ja-JP"/>
        </w:rPr>
        <w:t>UR-105</w:t>
      </w:r>
      <w:r w:rsidR="007C00A6">
        <w:rPr>
          <w:lang w:eastAsia="ja-JP"/>
        </w:rPr>
        <w:t xml:space="preserve"> T-Rex</w:t>
      </w:r>
      <w:r w:rsidR="008147DC">
        <w:rPr>
          <w:rFonts w:hint="eastAsia"/>
          <w:lang w:eastAsia="ja-JP"/>
        </w:rPr>
        <w:t>の特異性は</w:t>
      </w:r>
      <w:r>
        <w:rPr>
          <w:rFonts w:hint="eastAsia"/>
          <w:lang w:eastAsia="ja-JP"/>
        </w:rPr>
        <w:t>ケースの奇抜さ</w:t>
      </w:r>
      <w:r w:rsidR="008147DC">
        <w:rPr>
          <w:rFonts w:hint="eastAsia"/>
          <w:lang w:eastAsia="ja-JP"/>
        </w:rPr>
        <w:t>にあります。</w:t>
      </w:r>
      <w:r w:rsidR="007C00A6" w:rsidRPr="00C31783">
        <w:rPr>
          <w:rFonts w:hint="eastAsia"/>
          <w:lang w:eastAsia="ja-JP"/>
        </w:rPr>
        <w:t>ストラップ・アタッチメントの内側に</w:t>
      </w:r>
      <w:r w:rsidR="00D52659" w:rsidRPr="00C31783">
        <w:rPr>
          <w:rFonts w:hint="eastAsia"/>
          <w:lang w:eastAsia="ja-JP"/>
        </w:rPr>
        <w:t>配した</w:t>
      </w:r>
      <w:r w:rsidR="007C00A6" w:rsidRPr="00C31783">
        <w:rPr>
          <w:rFonts w:hint="eastAsia"/>
          <w:lang w:eastAsia="ja-JP"/>
        </w:rPr>
        <w:t>リューズ</w:t>
      </w:r>
      <w:r w:rsidR="00D52659" w:rsidRPr="00C31783">
        <w:rPr>
          <w:rFonts w:hint="eastAsia"/>
          <w:lang w:eastAsia="ja-JP"/>
        </w:rPr>
        <w:t>からの</w:t>
      </w:r>
      <w:r w:rsidR="00F0246B" w:rsidRPr="00C31783">
        <w:rPr>
          <w:rFonts w:hint="eastAsia"/>
          <w:lang w:eastAsia="ja-JP"/>
        </w:rPr>
        <w:t>放射曲線</w:t>
      </w:r>
      <w:r w:rsidR="004D1C51" w:rsidRPr="00C31783">
        <w:rPr>
          <w:rFonts w:hint="eastAsia"/>
          <w:lang w:eastAsia="ja-JP"/>
        </w:rPr>
        <w:t>が</w:t>
      </w:r>
      <w:r w:rsidR="00103366" w:rsidRPr="00C31783">
        <w:rPr>
          <w:rFonts w:hint="eastAsia"/>
          <w:lang w:eastAsia="ja-JP"/>
        </w:rPr>
        <w:t>交差</w:t>
      </w:r>
      <w:r w:rsidR="00D52659" w:rsidRPr="00C31783">
        <w:rPr>
          <w:rFonts w:hint="eastAsia"/>
          <w:lang w:eastAsia="ja-JP"/>
        </w:rPr>
        <w:t>する様</w:t>
      </w:r>
      <w:r w:rsidR="009D4F69" w:rsidRPr="00C31783">
        <w:rPr>
          <w:rFonts w:hint="eastAsia"/>
          <w:lang w:eastAsia="ja-JP"/>
        </w:rPr>
        <w:t>を浮き彫りに</w:t>
      </w:r>
      <w:r w:rsidR="00D52659" w:rsidRPr="00C31783">
        <w:rPr>
          <w:rFonts w:hint="eastAsia"/>
          <w:lang w:eastAsia="ja-JP"/>
        </w:rPr>
        <w:t>したモチーフが</w:t>
      </w:r>
      <w:r w:rsidR="00103366" w:rsidRPr="00C31783">
        <w:rPr>
          <w:rFonts w:hint="eastAsia"/>
          <w:lang w:eastAsia="ja-JP"/>
        </w:rPr>
        <w:t>ケース全体を覆って</w:t>
      </w:r>
      <w:r w:rsidR="00194E2A" w:rsidRPr="00C31783">
        <w:rPr>
          <w:rFonts w:hint="eastAsia"/>
          <w:lang w:eastAsia="ja-JP"/>
        </w:rPr>
        <w:t>います。</w:t>
      </w:r>
      <w:r w:rsidR="006D5EBF">
        <w:rPr>
          <w:rFonts w:hint="eastAsia"/>
          <w:lang w:eastAsia="ja-JP"/>
        </w:rPr>
        <w:t>一見</w:t>
      </w:r>
      <w:r w:rsidR="00B122A5">
        <w:rPr>
          <w:rFonts w:hint="eastAsia"/>
          <w:lang w:eastAsia="ja-JP"/>
        </w:rPr>
        <w:t>爬虫類の表皮</w:t>
      </w:r>
      <w:r w:rsidR="00F12DB7">
        <w:rPr>
          <w:rFonts w:hint="eastAsia"/>
          <w:lang w:eastAsia="ja-JP"/>
        </w:rPr>
        <w:t>、あるいは滑らかな感触の樹皮</w:t>
      </w:r>
      <w:r w:rsidR="00B122A5">
        <w:rPr>
          <w:rFonts w:hint="eastAsia"/>
          <w:lang w:eastAsia="ja-JP"/>
        </w:rPr>
        <w:t>を思わせ</w:t>
      </w:r>
      <w:r w:rsidR="00156AEC">
        <w:rPr>
          <w:rFonts w:hint="eastAsia"/>
          <w:lang w:eastAsia="ja-JP"/>
        </w:rPr>
        <w:t>ます</w:t>
      </w:r>
      <w:r w:rsidR="00F12DB7">
        <w:rPr>
          <w:rFonts w:hint="eastAsia"/>
          <w:lang w:eastAsia="ja-JP"/>
        </w:rPr>
        <w:t>。</w:t>
      </w:r>
      <w:r w:rsidR="00721F61">
        <w:rPr>
          <w:rFonts w:hint="eastAsia"/>
          <w:lang w:eastAsia="ja-JP"/>
        </w:rPr>
        <w:t>時間</w:t>
      </w:r>
      <w:r w:rsidR="004D1C51">
        <w:rPr>
          <w:rFonts w:hint="eastAsia"/>
          <w:lang w:eastAsia="ja-JP"/>
        </w:rPr>
        <w:t>が経つにつれて色は</w:t>
      </w:r>
      <w:r w:rsidR="00F12DB7">
        <w:rPr>
          <w:rFonts w:hint="eastAsia"/>
          <w:lang w:eastAsia="ja-JP"/>
        </w:rPr>
        <w:t>微妙に</w:t>
      </w:r>
      <w:r w:rsidR="004D1C51">
        <w:rPr>
          <w:rFonts w:hint="eastAsia"/>
          <w:lang w:eastAsia="ja-JP"/>
        </w:rPr>
        <w:t>変化し</w:t>
      </w:r>
      <w:r w:rsidR="00721F61">
        <w:rPr>
          <w:rFonts w:hint="eastAsia"/>
          <w:lang w:eastAsia="ja-JP"/>
        </w:rPr>
        <w:t>ます。</w:t>
      </w:r>
      <w:r w:rsidR="00F12DB7">
        <w:rPr>
          <w:rFonts w:hint="eastAsia"/>
          <w:lang w:eastAsia="ja-JP"/>
        </w:rPr>
        <w:t>マスターウォッチメーカーでありウルヴェルクの共同設立者である</w:t>
      </w:r>
      <w:r w:rsidR="00721F61">
        <w:rPr>
          <w:rFonts w:hint="eastAsia"/>
          <w:lang w:eastAsia="ja-JP"/>
        </w:rPr>
        <w:t>フェリックス・バウムガルトナーは、シェルの製作について次のように述べています。「ブロンズ</w:t>
      </w:r>
      <w:r w:rsidR="00194E2A">
        <w:rPr>
          <w:rFonts w:hint="eastAsia"/>
          <w:lang w:eastAsia="ja-JP"/>
        </w:rPr>
        <w:t>製</w:t>
      </w:r>
      <w:r w:rsidR="00721F61">
        <w:rPr>
          <w:rFonts w:hint="eastAsia"/>
          <w:lang w:eastAsia="ja-JP"/>
        </w:rPr>
        <w:t>ケース</w:t>
      </w:r>
      <w:r w:rsidR="0068474F">
        <w:rPr>
          <w:rFonts w:hint="eastAsia"/>
          <w:lang w:eastAsia="ja-JP"/>
        </w:rPr>
        <w:t>を完璧</w:t>
      </w:r>
      <w:r w:rsidR="00B8685A">
        <w:rPr>
          <w:rFonts w:hint="eastAsia"/>
          <w:lang w:eastAsia="ja-JP"/>
        </w:rPr>
        <w:t>に納得の行く</w:t>
      </w:r>
      <w:r w:rsidR="0068474F">
        <w:rPr>
          <w:rFonts w:hint="eastAsia"/>
          <w:lang w:eastAsia="ja-JP"/>
        </w:rPr>
        <w:t>色に仕上げるまでには</w:t>
      </w:r>
      <w:r w:rsidR="00C94030" w:rsidRPr="003A583C">
        <w:rPr>
          <w:rFonts w:hint="eastAsia"/>
          <w:lang w:eastAsia="ja-JP"/>
        </w:rPr>
        <w:t>数多くの</w:t>
      </w:r>
      <w:r w:rsidR="00721F61" w:rsidRPr="003A583C">
        <w:rPr>
          <w:rFonts w:hint="eastAsia"/>
          <w:lang w:eastAsia="ja-JP"/>
        </w:rPr>
        <w:t>試作</w:t>
      </w:r>
      <w:r w:rsidR="00EB3A39" w:rsidRPr="003A583C">
        <w:rPr>
          <w:rFonts w:hint="eastAsia"/>
          <w:lang w:eastAsia="ja-JP"/>
        </w:rPr>
        <w:t>が必要でした</w:t>
      </w:r>
      <w:r w:rsidR="00721F61" w:rsidRPr="003A583C">
        <w:rPr>
          <w:rFonts w:hint="eastAsia"/>
          <w:lang w:eastAsia="ja-JP"/>
        </w:rPr>
        <w:t>。</w:t>
      </w:r>
      <w:r w:rsidR="00727A94" w:rsidRPr="003A583C">
        <w:rPr>
          <w:rFonts w:hint="eastAsia"/>
          <w:lang w:eastAsia="ja-JP"/>
        </w:rPr>
        <w:t>一つひとつ</w:t>
      </w:r>
      <w:r w:rsidR="00F12DB7" w:rsidRPr="003A583C">
        <w:rPr>
          <w:rFonts w:hint="eastAsia"/>
          <w:lang w:eastAsia="ja-JP"/>
        </w:rPr>
        <w:t>のケース</w:t>
      </w:r>
      <w:r w:rsidR="00B8685A" w:rsidRPr="003A583C">
        <w:rPr>
          <w:rFonts w:hint="eastAsia"/>
          <w:lang w:eastAsia="ja-JP"/>
        </w:rPr>
        <w:t>に</w:t>
      </w:r>
      <w:r w:rsidR="00156AEC" w:rsidRPr="003A583C">
        <w:rPr>
          <w:rFonts w:hint="eastAsia"/>
          <w:lang w:eastAsia="ja-JP"/>
        </w:rPr>
        <w:t>浮き彫り</w:t>
      </w:r>
      <w:r w:rsidR="003A583C" w:rsidRPr="003A583C">
        <w:rPr>
          <w:rFonts w:hint="eastAsia"/>
          <w:lang w:eastAsia="ja-JP"/>
        </w:rPr>
        <w:t>の装飾</w:t>
      </w:r>
      <w:r w:rsidR="00B8685A" w:rsidRPr="003A583C">
        <w:rPr>
          <w:rFonts w:hint="eastAsia"/>
          <w:lang w:eastAsia="ja-JP"/>
        </w:rPr>
        <w:t>を施し、</w:t>
      </w:r>
      <w:r w:rsidR="00C34641" w:rsidRPr="003A583C">
        <w:rPr>
          <w:rFonts w:hint="eastAsia"/>
          <w:lang w:eastAsia="ja-JP"/>
        </w:rPr>
        <w:t>超微粉噴射研磨</w:t>
      </w:r>
      <w:r w:rsidR="00B8685A" w:rsidRPr="003A583C">
        <w:rPr>
          <w:rFonts w:hint="eastAsia"/>
          <w:lang w:eastAsia="ja-JP"/>
        </w:rPr>
        <w:t>と</w:t>
      </w:r>
      <w:r w:rsidR="00C34641" w:rsidRPr="003A583C">
        <w:rPr>
          <w:rFonts w:hint="eastAsia"/>
          <w:lang w:eastAsia="ja-JP"/>
        </w:rPr>
        <w:t>浄化</w:t>
      </w:r>
      <w:r w:rsidR="00B8685A" w:rsidRPr="003A583C">
        <w:rPr>
          <w:rFonts w:hint="eastAsia"/>
          <w:lang w:eastAsia="ja-JP"/>
        </w:rPr>
        <w:t>の後で</w:t>
      </w:r>
      <w:r w:rsidR="00156AEC" w:rsidRPr="003A583C">
        <w:rPr>
          <w:rFonts w:hint="eastAsia"/>
          <w:lang w:eastAsia="ja-JP"/>
        </w:rPr>
        <w:t>刷毛を使って酸化</w:t>
      </w:r>
      <w:r w:rsidR="00464827" w:rsidRPr="003A583C">
        <w:rPr>
          <w:rFonts w:hint="eastAsia"/>
          <w:lang w:eastAsia="ja-JP"/>
        </w:rPr>
        <w:t>処理を行い</w:t>
      </w:r>
      <w:r w:rsidR="00156AEC" w:rsidRPr="003A583C">
        <w:rPr>
          <w:rFonts w:hint="eastAsia"/>
          <w:lang w:eastAsia="ja-JP"/>
        </w:rPr>
        <w:t>ました</w:t>
      </w:r>
      <w:r w:rsidR="00C34641" w:rsidRPr="003A583C">
        <w:rPr>
          <w:rFonts w:hint="eastAsia"/>
          <w:lang w:eastAsia="ja-JP"/>
        </w:rPr>
        <w:t>。</w:t>
      </w:r>
      <w:r w:rsidR="00156AEC" w:rsidRPr="003A583C">
        <w:rPr>
          <w:rFonts w:hint="eastAsia"/>
          <w:lang w:eastAsia="ja-JP"/>
        </w:rPr>
        <w:t>つまり、どのケースも一点制作</w:t>
      </w:r>
      <w:r w:rsidR="003A583C" w:rsidRPr="003A583C">
        <w:rPr>
          <w:rFonts w:hint="eastAsia"/>
          <w:lang w:eastAsia="ja-JP"/>
        </w:rPr>
        <w:t>扱いです</w:t>
      </w:r>
      <w:r w:rsidR="00156AEC" w:rsidRPr="003A583C">
        <w:rPr>
          <w:rFonts w:hint="eastAsia"/>
          <w:lang w:eastAsia="ja-JP"/>
        </w:rPr>
        <w:t>。</w:t>
      </w:r>
      <w:r w:rsidR="00C34641" w:rsidRPr="003A583C">
        <w:rPr>
          <w:rFonts w:hint="eastAsia"/>
          <w:lang w:eastAsia="ja-JP"/>
        </w:rPr>
        <w:t>」</w:t>
      </w:r>
    </w:p>
    <w:p w:rsidR="002F2387" w:rsidRDefault="002F2387" w:rsidP="002F2387">
      <w:pPr>
        <w:rPr>
          <w:lang w:eastAsia="ja-JP"/>
        </w:rPr>
      </w:pPr>
    </w:p>
    <w:p w:rsidR="00F07FDD" w:rsidRDefault="005720A3" w:rsidP="00F07FDD">
      <w:pPr>
        <w:rPr>
          <w:lang w:eastAsia="ja-JP"/>
        </w:rPr>
      </w:pPr>
      <w:r w:rsidRPr="004D1C51">
        <w:rPr>
          <w:lang w:eastAsia="ja-JP"/>
        </w:rPr>
        <w:t>UR-105 T-Rex</w:t>
      </w:r>
      <w:r w:rsidRPr="004D1C51">
        <w:rPr>
          <w:rFonts w:hint="eastAsia"/>
          <w:lang w:eastAsia="ja-JP"/>
        </w:rPr>
        <w:t>は</w:t>
      </w:r>
      <w:r w:rsidR="00D42FFF" w:rsidRPr="004D1C51">
        <w:rPr>
          <w:rFonts w:hint="eastAsia"/>
          <w:lang w:eastAsia="ja-JP"/>
        </w:rPr>
        <w:t>オーガニックな</w:t>
      </w:r>
      <w:r w:rsidRPr="004D1C51">
        <w:rPr>
          <w:rFonts w:hint="eastAsia"/>
          <w:lang w:eastAsia="ja-JP"/>
        </w:rPr>
        <w:t>時計で</w:t>
      </w:r>
      <w:r w:rsidR="00C34641" w:rsidRPr="004D1C51">
        <w:rPr>
          <w:rFonts w:hint="eastAsia"/>
          <w:lang w:eastAsia="ja-JP"/>
        </w:rPr>
        <w:t>、</w:t>
      </w:r>
      <w:r w:rsidR="006B7691" w:rsidRPr="004D1C51">
        <w:rPr>
          <w:rFonts w:hint="eastAsia"/>
          <w:lang w:eastAsia="ja-JP"/>
        </w:rPr>
        <w:t>いろんな意味で時間と結びついています。</w:t>
      </w:r>
      <w:r w:rsidRPr="004D1C51">
        <w:rPr>
          <w:rFonts w:hint="eastAsia"/>
          <w:lang w:eastAsia="ja-JP"/>
        </w:rPr>
        <w:t>時</w:t>
      </w:r>
      <w:r w:rsidR="006B7691" w:rsidRPr="004D1C51">
        <w:rPr>
          <w:rFonts w:hint="eastAsia"/>
          <w:lang w:eastAsia="ja-JP"/>
        </w:rPr>
        <w:t>間</w:t>
      </w:r>
      <w:r w:rsidR="005E4C9C" w:rsidRPr="004D1C51">
        <w:rPr>
          <w:rFonts w:hint="eastAsia"/>
          <w:lang w:eastAsia="ja-JP"/>
        </w:rPr>
        <w:t>を刻み</w:t>
      </w:r>
      <w:r w:rsidRPr="004D1C51">
        <w:rPr>
          <w:rFonts w:hint="eastAsia"/>
          <w:lang w:eastAsia="ja-JP"/>
        </w:rPr>
        <w:t>、</w:t>
      </w:r>
      <w:r w:rsidR="00D42FFF" w:rsidRPr="004D1C51">
        <w:rPr>
          <w:rFonts w:hint="eastAsia"/>
          <w:lang w:eastAsia="ja-JP"/>
        </w:rPr>
        <w:t>時</w:t>
      </w:r>
      <w:r w:rsidR="004D1C51" w:rsidRPr="004D1C51">
        <w:rPr>
          <w:rFonts w:hint="eastAsia"/>
          <w:lang w:eastAsia="ja-JP"/>
        </w:rPr>
        <w:t>間</w:t>
      </w:r>
      <w:r w:rsidR="00D42FFF" w:rsidRPr="004D1C51">
        <w:rPr>
          <w:rFonts w:hint="eastAsia"/>
          <w:lang w:eastAsia="ja-JP"/>
        </w:rPr>
        <w:t>の及ぼす</w:t>
      </w:r>
      <w:r w:rsidR="00D9460B" w:rsidRPr="004D1C51">
        <w:rPr>
          <w:rFonts w:hint="eastAsia"/>
          <w:lang w:eastAsia="ja-JP"/>
        </w:rPr>
        <w:t>影響</w:t>
      </w:r>
      <w:r w:rsidR="00D42FFF" w:rsidRPr="004D1C51">
        <w:rPr>
          <w:rFonts w:hint="eastAsia"/>
          <w:lang w:eastAsia="ja-JP"/>
        </w:rPr>
        <w:t>を</w:t>
      </w:r>
      <w:r w:rsidR="007A1B64" w:rsidRPr="004D1C51">
        <w:rPr>
          <w:rFonts w:hint="eastAsia"/>
          <w:lang w:eastAsia="ja-JP"/>
        </w:rPr>
        <w:t>「体」で感じ取り</w:t>
      </w:r>
      <w:r w:rsidR="00D42FFF" w:rsidRPr="004D1C51">
        <w:rPr>
          <w:rFonts w:hint="eastAsia"/>
          <w:lang w:eastAsia="ja-JP"/>
        </w:rPr>
        <w:t>ます</w:t>
      </w:r>
      <w:r w:rsidRPr="004D1C51">
        <w:rPr>
          <w:rFonts w:hint="eastAsia"/>
          <w:lang w:eastAsia="ja-JP"/>
        </w:rPr>
        <w:t>。時</w:t>
      </w:r>
      <w:r w:rsidR="004D1C51" w:rsidRPr="004D1C51">
        <w:rPr>
          <w:rFonts w:hint="eastAsia"/>
          <w:lang w:eastAsia="ja-JP"/>
        </w:rPr>
        <w:t>間</w:t>
      </w:r>
      <w:r w:rsidRPr="004D1C51">
        <w:rPr>
          <w:rFonts w:hint="eastAsia"/>
          <w:lang w:eastAsia="ja-JP"/>
        </w:rPr>
        <w:t>と共に年を</w:t>
      </w:r>
      <w:r w:rsidR="00D9460B" w:rsidRPr="004D1C51">
        <w:rPr>
          <w:rFonts w:hint="eastAsia"/>
          <w:lang w:eastAsia="ja-JP"/>
        </w:rPr>
        <w:t>重ね</w:t>
      </w:r>
      <w:r w:rsidR="004D1C51" w:rsidRPr="004D1C51">
        <w:rPr>
          <w:rFonts w:hint="eastAsia"/>
          <w:lang w:eastAsia="ja-JP"/>
        </w:rPr>
        <w:t>、変化を遂げる時計です。</w:t>
      </w:r>
      <w:r w:rsidR="009F1858" w:rsidRPr="004D1C51">
        <w:rPr>
          <w:rFonts w:hint="eastAsia"/>
          <w:lang w:eastAsia="ja-JP"/>
        </w:rPr>
        <w:t>ウルヴェルクのデザイン</w:t>
      </w:r>
      <w:r w:rsidR="00D9460B" w:rsidRPr="004D1C51">
        <w:rPr>
          <w:rFonts w:hint="eastAsia"/>
          <w:lang w:eastAsia="ja-JP"/>
        </w:rPr>
        <w:t>ディレクターで</w:t>
      </w:r>
      <w:r w:rsidR="0082048E" w:rsidRPr="004D1C51">
        <w:rPr>
          <w:rFonts w:hint="eastAsia"/>
          <w:lang w:eastAsia="ja-JP"/>
        </w:rPr>
        <w:t>あり共同創始者の</w:t>
      </w:r>
      <w:r w:rsidR="009F1858" w:rsidRPr="004D1C51">
        <w:rPr>
          <w:rFonts w:hint="eastAsia"/>
          <w:lang w:eastAsia="ja-JP"/>
        </w:rPr>
        <w:t>マーティン・フレイは、</w:t>
      </w:r>
      <w:r w:rsidR="00DF1B1F" w:rsidRPr="004D1C51">
        <w:rPr>
          <w:rFonts w:hint="eastAsia"/>
          <w:lang w:eastAsia="ja-JP"/>
        </w:rPr>
        <w:t>この新作について</w:t>
      </w:r>
      <w:r w:rsidR="009F1858" w:rsidRPr="004D1C51">
        <w:rPr>
          <w:rFonts w:hint="eastAsia"/>
          <w:lang w:eastAsia="ja-JP"/>
        </w:rPr>
        <w:t>次のように</w:t>
      </w:r>
      <w:r w:rsidR="00D9460B" w:rsidRPr="004D1C51">
        <w:rPr>
          <w:rFonts w:hint="eastAsia"/>
          <w:lang w:eastAsia="ja-JP"/>
        </w:rPr>
        <w:t>語って</w:t>
      </w:r>
      <w:r w:rsidR="009F1858" w:rsidRPr="004D1C51">
        <w:rPr>
          <w:rFonts w:hint="eastAsia"/>
          <w:lang w:eastAsia="ja-JP"/>
        </w:rPr>
        <w:t>います。</w:t>
      </w:r>
      <w:r w:rsidRPr="004D1C51">
        <w:rPr>
          <w:rFonts w:hint="eastAsia"/>
          <w:lang w:eastAsia="ja-JP"/>
        </w:rPr>
        <w:t>「</w:t>
      </w:r>
      <w:r w:rsidRPr="004D1C51">
        <w:rPr>
          <w:lang w:eastAsia="ja-JP"/>
        </w:rPr>
        <w:t>UR-105 T-Rex</w:t>
      </w:r>
      <w:r w:rsidRPr="004D1C51">
        <w:rPr>
          <w:rFonts w:hint="eastAsia"/>
          <w:lang w:eastAsia="ja-JP"/>
        </w:rPr>
        <w:t>は</w:t>
      </w:r>
      <w:r w:rsidR="00BE2C7E" w:rsidRPr="004D1C51">
        <w:rPr>
          <w:rFonts w:hint="eastAsia"/>
          <w:lang w:eastAsia="ja-JP"/>
        </w:rPr>
        <w:t>、</w:t>
      </w:r>
      <w:r w:rsidRPr="004D1C51">
        <w:rPr>
          <w:rFonts w:hint="eastAsia"/>
          <w:lang w:eastAsia="ja-JP"/>
        </w:rPr>
        <w:t>時間と</w:t>
      </w:r>
      <w:r w:rsidR="006B7691" w:rsidRPr="004D1C51">
        <w:rPr>
          <w:rFonts w:hint="eastAsia"/>
          <w:lang w:eastAsia="ja-JP"/>
        </w:rPr>
        <w:t>空間という</w:t>
      </w:r>
      <w:r w:rsidR="006B7691" w:rsidRPr="004D1C51">
        <w:rPr>
          <w:rFonts w:hint="eastAsia"/>
          <w:lang w:eastAsia="ja-JP"/>
        </w:rPr>
        <w:t>2</w:t>
      </w:r>
      <w:r w:rsidR="006B7691" w:rsidRPr="004D1C51">
        <w:rPr>
          <w:rFonts w:hint="eastAsia"/>
          <w:lang w:eastAsia="ja-JP"/>
        </w:rPr>
        <w:t>つの次元</w:t>
      </w:r>
      <w:r w:rsidR="00BE2C7E" w:rsidRPr="004D1C51">
        <w:rPr>
          <w:rFonts w:hint="eastAsia"/>
          <w:lang w:eastAsia="ja-JP"/>
        </w:rPr>
        <w:t>の融合です</w:t>
      </w:r>
      <w:r w:rsidRPr="004D1C51">
        <w:rPr>
          <w:rFonts w:hint="eastAsia"/>
          <w:lang w:eastAsia="ja-JP"/>
        </w:rPr>
        <w:t>。</w:t>
      </w:r>
      <w:r w:rsidR="00C34F0E" w:rsidRPr="004D1C51">
        <w:rPr>
          <w:rFonts w:hint="eastAsia"/>
          <w:lang w:eastAsia="ja-JP"/>
        </w:rPr>
        <w:t>時間の表示には</w:t>
      </w:r>
      <w:r w:rsidR="00460CBB" w:rsidRPr="004D1C51">
        <w:rPr>
          <w:rFonts w:hint="eastAsia"/>
          <w:lang w:eastAsia="ja-JP"/>
        </w:rPr>
        <w:t>昔の方法を採用しました</w:t>
      </w:r>
      <w:r w:rsidR="00C34F0E" w:rsidRPr="004D1C51">
        <w:rPr>
          <w:rFonts w:hint="eastAsia"/>
          <w:lang w:eastAsia="ja-JP"/>
        </w:rPr>
        <w:t>。それは、紀元前</w:t>
      </w:r>
      <w:r w:rsidR="00C34F0E" w:rsidRPr="004D1C51">
        <w:rPr>
          <w:rFonts w:hint="eastAsia"/>
          <w:lang w:eastAsia="ja-JP"/>
        </w:rPr>
        <w:t>2000</w:t>
      </w:r>
      <w:r w:rsidR="00C34F0E" w:rsidRPr="004D1C51">
        <w:rPr>
          <w:rFonts w:hint="eastAsia"/>
          <w:lang w:eastAsia="ja-JP"/>
        </w:rPr>
        <w:t>年のシュメール人の遺産を継承したものです。彼らは、太陽の</w:t>
      </w:r>
      <w:r w:rsidR="00B21E7D">
        <w:rPr>
          <w:rFonts w:hint="eastAsia"/>
          <w:lang w:eastAsia="ja-JP"/>
        </w:rPr>
        <w:t>移動</w:t>
      </w:r>
      <w:r w:rsidR="00C34F0E" w:rsidRPr="004D1C51">
        <w:rPr>
          <w:rFonts w:hint="eastAsia"/>
          <w:lang w:eastAsia="ja-JP"/>
        </w:rPr>
        <w:t>に</w:t>
      </w:r>
      <w:r w:rsidR="00B21E7D">
        <w:rPr>
          <w:rFonts w:hint="eastAsia"/>
          <w:lang w:eastAsia="ja-JP"/>
        </w:rPr>
        <w:t>つれて</w:t>
      </w:r>
      <w:r w:rsidR="00C34F0E" w:rsidRPr="004D1C51">
        <w:rPr>
          <w:rFonts w:hint="eastAsia"/>
          <w:lang w:eastAsia="ja-JP"/>
        </w:rPr>
        <w:t>変化する遺跡の影によ</w:t>
      </w:r>
      <w:r w:rsidR="00B21E7D">
        <w:rPr>
          <w:rFonts w:hint="eastAsia"/>
          <w:lang w:eastAsia="ja-JP"/>
        </w:rPr>
        <w:t>って</w:t>
      </w:r>
      <w:r w:rsidR="00C34F0E" w:rsidRPr="004D1C51">
        <w:rPr>
          <w:rFonts w:hint="eastAsia"/>
          <w:lang w:eastAsia="ja-JP"/>
        </w:rPr>
        <w:t>時間を</w:t>
      </w:r>
      <w:r w:rsidR="00EB40A3" w:rsidRPr="004D1C51">
        <w:rPr>
          <w:rFonts w:hint="eastAsia"/>
          <w:lang w:eastAsia="ja-JP"/>
        </w:rPr>
        <w:t>計りま</w:t>
      </w:r>
      <w:r w:rsidR="00C34F0E" w:rsidRPr="004D1C51">
        <w:rPr>
          <w:rFonts w:hint="eastAsia"/>
          <w:lang w:eastAsia="ja-JP"/>
        </w:rPr>
        <w:t>した。しかし、</w:t>
      </w:r>
      <w:r w:rsidR="00C34F0E" w:rsidRPr="004D1C51">
        <w:rPr>
          <w:lang w:eastAsia="ja-JP"/>
        </w:rPr>
        <w:t>UR-105 T-Rex</w:t>
      </w:r>
      <w:r w:rsidR="00C34F0E" w:rsidRPr="004D1C51">
        <w:rPr>
          <w:rFonts w:hint="eastAsia"/>
          <w:lang w:eastAsia="ja-JP"/>
        </w:rPr>
        <w:t>においては</w:t>
      </w:r>
      <w:r w:rsidR="00EB40A3" w:rsidRPr="004D1C51">
        <w:rPr>
          <w:rFonts w:hint="eastAsia"/>
          <w:lang w:eastAsia="ja-JP"/>
        </w:rPr>
        <w:t>この原理に現代性を持たせました。決定要因は文字盤上のサテライトの位置です</w:t>
      </w:r>
      <w:r w:rsidR="0082048E" w:rsidRPr="004D1C51">
        <w:rPr>
          <w:rFonts w:hint="eastAsia"/>
          <w:lang w:eastAsia="ja-JP"/>
        </w:rPr>
        <w:t>。</w:t>
      </w:r>
      <w:r w:rsidR="006E1E91" w:rsidRPr="004D1C51">
        <w:rPr>
          <w:rFonts w:hint="eastAsia"/>
          <w:lang w:eastAsia="ja-JP"/>
        </w:rPr>
        <w:t>見る人の目</w:t>
      </w:r>
      <w:r w:rsidR="00441779" w:rsidRPr="004D1C51">
        <w:rPr>
          <w:rFonts w:hint="eastAsia"/>
          <w:lang w:eastAsia="ja-JP"/>
        </w:rPr>
        <w:t>は</w:t>
      </w:r>
      <w:r w:rsidR="006E1E91" w:rsidRPr="004D1C51">
        <w:rPr>
          <w:rFonts w:hint="eastAsia"/>
          <w:lang w:eastAsia="ja-JP"/>
        </w:rPr>
        <w:t>現在の時間に集中</w:t>
      </w:r>
      <w:r w:rsidR="00441779" w:rsidRPr="004D1C51">
        <w:rPr>
          <w:rFonts w:hint="eastAsia"/>
          <w:lang w:eastAsia="ja-JP"/>
        </w:rPr>
        <w:t>し</w:t>
      </w:r>
      <w:r w:rsidR="006E1E91" w:rsidRPr="004D1C51">
        <w:rPr>
          <w:rFonts w:hint="eastAsia"/>
          <w:lang w:eastAsia="ja-JP"/>
        </w:rPr>
        <w:t>ます。</w:t>
      </w:r>
      <w:r w:rsidR="00C34F0E" w:rsidRPr="004D1C51">
        <w:rPr>
          <w:rFonts w:hint="eastAsia"/>
          <w:lang w:eastAsia="ja-JP"/>
        </w:rPr>
        <w:t>過去は</w:t>
      </w:r>
      <w:r w:rsidR="00366F66" w:rsidRPr="004D1C51">
        <w:rPr>
          <w:rFonts w:hint="eastAsia"/>
          <w:lang w:eastAsia="ja-JP"/>
        </w:rPr>
        <w:t>もはや</w:t>
      </w:r>
      <w:r w:rsidR="00C34F0E" w:rsidRPr="004D1C51">
        <w:rPr>
          <w:rFonts w:hint="eastAsia"/>
          <w:lang w:eastAsia="ja-JP"/>
        </w:rPr>
        <w:t>存在せず、未来も</w:t>
      </w:r>
      <w:r w:rsidR="00441779" w:rsidRPr="004D1C51">
        <w:rPr>
          <w:rFonts w:hint="eastAsia"/>
          <w:lang w:eastAsia="ja-JP"/>
        </w:rPr>
        <w:t>まだありません</w:t>
      </w:r>
      <w:r w:rsidR="00C34F0E" w:rsidRPr="004D1C51">
        <w:rPr>
          <w:rFonts w:hint="eastAsia"/>
          <w:lang w:eastAsia="ja-JP"/>
        </w:rPr>
        <w:t>。重要</w:t>
      </w:r>
      <w:r w:rsidR="00C34F0E">
        <w:rPr>
          <w:rFonts w:hint="eastAsia"/>
          <w:lang w:eastAsia="ja-JP"/>
        </w:rPr>
        <w:t>なのは、今表示されている時間だけ。</w:t>
      </w:r>
      <w:r w:rsidR="002B7DA2">
        <w:rPr>
          <w:rFonts w:hint="eastAsia"/>
          <w:lang w:eastAsia="ja-JP"/>
        </w:rPr>
        <w:t>勝負</w:t>
      </w:r>
      <w:r w:rsidR="00707537">
        <w:rPr>
          <w:rFonts w:hint="eastAsia"/>
          <w:lang w:eastAsia="ja-JP"/>
        </w:rPr>
        <w:t>の</w:t>
      </w:r>
      <w:r w:rsidR="002B7DA2">
        <w:rPr>
          <w:rFonts w:hint="eastAsia"/>
          <w:lang w:eastAsia="ja-JP"/>
        </w:rPr>
        <w:t>60</w:t>
      </w:r>
      <w:r w:rsidR="002B7DA2">
        <w:rPr>
          <w:rFonts w:hint="eastAsia"/>
          <w:lang w:eastAsia="ja-JP"/>
        </w:rPr>
        <w:t>分</w:t>
      </w:r>
      <w:r w:rsidR="006F3AE6">
        <w:rPr>
          <w:rFonts w:hint="eastAsia"/>
          <w:lang w:eastAsia="ja-JP"/>
        </w:rPr>
        <w:t>です</w:t>
      </w:r>
      <w:r w:rsidR="003A583C">
        <w:rPr>
          <w:rFonts w:hint="eastAsia"/>
          <w:lang w:eastAsia="ja-JP"/>
        </w:rPr>
        <w:t>。」</w:t>
      </w:r>
    </w:p>
    <w:p w:rsidR="003A1D28" w:rsidRPr="008E4C1F" w:rsidRDefault="00792962" w:rsidP="003A1D28">
      <w:pPr>
        <w:rPr>
          <w:lang w:eastAsia="ja-JP"/>
        </w:rPr>
      </w:pPr>
      <w:r>
        <w:rPr>
          <w:lang w:eastAsia="ja-JP"/>
        </w:rPr>
        <w:t>UR-105 T-Rex</w:t>
      </w:r>
      <w:r>
        <w:rPr>
          <w:rFonts w:hint="eastAsia"/>
          <w:lang w:eastAsia="ja-JP"/>
        </w:rPr>
        <w:t>の技術面について語るなら、</w:t>
      </w:r>
      <w:r w:rsidR="003A1D28">
        <w:rPr>
          <w:rFonts w:hint="eastAsia"/>
          <w:lang w:eastAsia="ja-JP"/>
        </w:rPr>
        <w:t>ウルヴェルクが独自に開発したユニークなアワーサテライトによる時表示</w:t>
      </w:r>
      <w:r>
        <w:rPr>
          <w:rFonts w:hint="eastAsia"/>
          <w:lang w:eastAsia="ja-JP"/>
        </w:rPr>
        <w:t>です</w:t>
      </w:r>
      <w:r w:rsidR="003A1D28">
        <w:rPr>
          <w:rFonts w:hint="eastAsia"/>
          <w:lang w:eastAsia="ja-JP"/>
        </w:rPr>
        <w:t>。各々</w:t>
      </w:r>
      <w:r w:rsidR="003A1D28">
        <w:rPr>
          <w:rFonts w:hint="eastAsia"/>
          <w:lang w:eastAsia="ja-JP"/>
        </w:rPr>
        <w:t>3</w:t>
      </w:r>
      <w:r w:rsidR="003A1D28">
        <w:rPr>
          <w:rFonts w:hint="eastAsia"/>
          <w:lang w:eastAsia="ja-JP"/>
        </w:rPr>
        <w:t>つのアワーインデックスを備えた</w:t>
      </w:r>
      <w:r w:rsidR="003A1D28">
        <w:rPr>
          <w:rFonts w:hint="eastAsia"/>
          <w:lang w:eastAsia="ja-JP"/>
        </w:rPr>
        <w:t>4</w:t>
      </w:r>
      <w:r w:rsidR="003A1D28">
        <w:rPr>
          <w:rFonts w:hint="eastAsia"/>
          <w:lang w:eastAsia="ja-JP"/>
        </w:rPr>
        <w:t>つのサテライトが順番に分目盛りの上をすべるように移動します。この非常にオリジナルな表示のサテライト部分に</w:t>
      </w:r>
      <w:r w:rsidR="003A1D28">
        <w:rPr>
          <w:rFonts w:cs="Calibri" w:hint="eastAsia"/>
          <w:color w:val="000000"/>
          <w:lang w:eastAsia="ja-JP"/>
        </w:rPr>
        <w:t>PEEK(</w:t>
      </w:r>
      <w:r w:rsidR="003A1D28" w:rsidRPr="00A913B9">
        <w:rPr>
          <w:rFonts w:cs="Calibri"/>
          <w:color w:val="000000"/>
          <w:lang w:eastAsia="ja-JP"/>
        </w:rPr>
        <w:t>ポリエーテルエーテルケトン</w:t>
      </w:r>
      <w:r w:rsidR="003A1D28">
        <w:rPr>
          <w:rFonts w:cs="Calibri" w:hint="eastAsia"/>
          <w:color w:val="000000"/>
          <w:lang w:eastAsia="ja-JP"/>
        </w:rPr>
        <w:t>)</w:t>
      </w:r>
      <w:r w:rsidR="003A1D28">
        <w:rPr>
          <w:rFonts w:cs="Calibri" w:hint="eastAsia"/>
          <w:color w:val="000000"/>
          <w:lang w:eastAsia="ja-JP"/>
        </w:rPr>
        <w:t>製のカバーをつけ、時間の読み取りを分かりやすくしました。カバーには、時計界の伝統に則り、繊細で完璧なギヨシェ装飾が施されています。</w:t>
      </w:r>
    </w:p>
    <w:p w:rsidR="007D4031" w:rsidRPr="008E4C1F" w:rsidRDefault="007D4031" w:rsidP="00AB085C">
      <w:pPr>
        <w:rPr>
          <w:lang w:eastAsia="ja-JP"/>
        </w:rPr>
      </w:pPr>
    </w:p>
    <w:p w:rsidR="007D4031" w:rsidRPr="008E4C1F" w:rsidRDefault="007D4031" w:rsidP="007D4031">
      <w:r w:rsidRPr="008E4C1F">
        <w:rPr>
          <w:noProof/>
          <w:lang w:eastAsia="fr-CH"/>
        </w:rPr>
        <w:drawing>
          <wp:inline distT="0" distB="0" distL="0" distR="0" wp14:anchorId="0EB5CC10" wp14:editId="6F624672">
            <wp:extent cx="6017894" cy="2809875"/>
            <wp:effectExtent l="0" t="0" r="0" b="0"/>
            <wp:docPr id="6" name="Image 6" descr="\\Diskstation\data_urwerk\UR-COM\PHOTOS\MONTRES\UR-105\UR-105 TA\UR-105 TA_ECLATE_15.03.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kstation\data_urwerk\UR-COM\PHOTOS\MONTRES\UR-105\UR-105 TA\UR-105 TA_ECLATE_15.03.06.ti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9" t="31990" r="-4621" b="38323"/>
                    <a:stretch/>
                  </pic:blipFill>
                  <pic:spPr bwMode="auto">
                    <a:xfrm>
                      <a:off x="0" y="0"/>
                      <a:ext cx="6026166" cy="2813737"/>
                    </a:xfrm>
                    <a:prstGeom prst="rect">
                      <a:avLst/>
                    </a:prstGeom>
                    <a:noFill/>
                    <a:ln>
                      <a:noFill/>
                    </a:ln>
                    <a:extLst>
                      <a:ext uri="{53640926-AAD7-44D8-BBD7-CCE9431645EC}">
                        <a14:shadowObscured xmlns:a14="http://schemas.microsoft.com/office/drawing/2010/main"/>
                      </a:ext>
                    </a:extLst>
                  </pic:spPr>
                </pic:pic>
              </a:graphicData>
            </a:graphic>
          </wp:inline>
        </w:drawing>
      </w:r>
    </w:p>
    <w:p w:rsidR="007D4031" w:rsidRDefault="007D4031" w:rsidP="007D4031"/>
    <w:p w:rsidR="00E633AC" w:rsidRDefault="00E633AC" w:rsidP="007D4031"/>
    <w:p w:rsidR="00E633AC" w:rsidRPr="008E4C1F" w:rsidRDefault="00E633AC" w:rsidP="007D4031"/>
    <w:p w:rsidR="003A1D28" w:rsidRPr="008E4C1F" w:rsidRDefault="003A1D28" w:rsidP="003A1D28">
      <w:pPr>
        <w:rPr>
          <w:lang w:eastAsia="ja-JP"/>
        </w:rPr>
      </w:pPr>
      <w:r w:rsidRPr="008E4C1F">
        <w:rPr>
          <w:lang w:eastAsia="ja-JP"/>
        </w:rPr>
        <w:t>105</w:t>
      </w:r>
      <w:r w:rsidR="00A80B5E">
        <w:rPr>
          <w:lang w:eastAsia="ja-JP"/>
        </w:rPr>
        <w:t>TRex</w:t>
      </w:r>
      <w:r w:rsidR="00581CA2">
        <w:rPr>
          <w:rFonts w:hint="eastAsia"/>
          <w:lang w:eastAsia="ja-JP"/>
        </w:rPr>
        <w:t>モデルも</w:t>
      </w:r>
      <w:r>
        <w:rPr>
          <w:rFonts w:hint="eastAsia"/>
          <w:lang w:eastAsia="ja-JP"/>
        </w:rPr>
        <w:t>、アワーサテライトに関するウルヴェルクの長い研究の成果であり、極め付きの巧妙なメカニズムを装備しています。その秘密は、サテライト機構の下のカルーセルにあります。このカルーセルが、静かで狂いのない時の流れを可能にしました。フェリクス・バウムガルトナーはアワーサテライトの改良についてこのように説明しています。「前のモデルでは、サテライトをマルタ十字の上に搭載し、上で回転体に接続していました。このコンセプトを再検討し、改良を加えました。その結果は時刻合わせの際に指先で感じ取ることができます。摩擦が無く、サテライトはまるでワルツのように滑らかに回転します。我々が苦心したのは、いかに歯車の動きをスムースにするかということでした。」</w:t>
      </w:r>
    </w:p>
    <w:p w:rsidR="007D4031" w:rsidRPr="008E4C1F" w:rsidRDefault="007D4031" w:rsidP="00053BB3">
      <w:pPr>
        <w:rPr>
          <w:lang w:eastAsia="ja-JP"/>
        </w:rPr>
      </w:pPr>
    </w:p>
    <w:p w:rsidR="003A1D28" w:rsidRDefault="003A1D28" w:rsidP="003A1D28">
      <w:pPr>
        <w:rPr>
          <w:lang w:eastAsia="ja-JP"/>
        </w:rPr>
      </w:pPr>
      <w:r>
        <w:rPr>
          <w:rFonts w:hint="eastAsia"/>
          <w:lang w:eastAsia="ja-JP"/>
        </w:rPr>
        <w:t>裏側には勿論≪自動タービン制御≫を装備しました。巻上げ効率の調整にはレバーを使います。</w:t>
      </w:r>
      <w:r>
        <w:rPr>
          <w:rFonts w:ascii="MS Mincho" w:hAnsi="MS Mincho" w:hint="eastAsia"/>
          <w:lang w:eastAsia="ja-JP"/>
        </w:rPr>
        <w:t>セレクターを「</w:t>
      </w:r>
      <w:r w:rsidRPr="00E10895">
        <w:rPr>
          <w:lang w:eastAsia="ja-JP"/>
        </w:rPr>
        <w:t>Full</w:t>
      </w:r>
      <w:r>
        <w:rPr>
          <w:rFonts w:ascii="MS Mincho" w:hAnsi="MS Mincho" w:hint="eastAsia"/>
          <w:lang w:eastAsia="ja-JP"/>
        </w:rPr>
        <w:t>」にすると、ローターはどんな微細な動きもエネルギーに転換します。この自動巻き設定では、ローターに</w:t>
      </w:r>
      <w:r>
        <w:rPr>
          <w:rFonts w:hint="eastAsia"/>
          <w:lang w:eastAsia="ja-JP"/>
        </w:rPr>
        <w:t>連結されたタービンが最適な巻上げ効率を確保します。</w:t>
      </w:r>
      <w:r w:rsidRPr="00E10895">
        <w:rPr>
          <w:rFonts w:hint="eastAsia"/>
          <w:lang w:eastAsia="ja-JP"/>
        </w:rPr>
        <w:t>「</w:t>
      </w:r>
      <w:r w:rsidRPr="00E10895">
        <w:rPr>
          <w:lang w:eastAsia="ja-JP"/>
        </w:rPr>
        <w:t>STOP</w:t>
      </w:r>
      <w:r>
        <w:rPr>
          <w:rFonts w:hint="eastAsia"/>
          <w:lang w:eastAsia="ja-JP"/>
        </w:rPr>
        <w:t>」を選ぶと、自動巻上げ機構は</w:t>
      </w:r>
      <w:r w:rsidRPr="00E10895">
        <w:rPr>
          <w:rFonts w:hint="eastAsia"/>
          <w:lang w:eastAsia="ja-JP"/>
        </w:rPr>
        <w:t>完全に停止し手巻き</w:t>
      </w:r>
      <w:r w:rsidR="00A80B5E">
        <w:rPr>
          <w:rFonts w:hint="eastAsia"/>
          <w:lang w:eastAsia="ja-JP"/>
        </w:rPr>
        <w:t>モードに変わるため、リューズによる巻上げが必要です</w:t>
      </w:r>
      <w:r w:rsidRPr="00E10895">
        <w:rPr>
          <w:rFonts w:hint="eastAsia"/>
          <w:lang w:eastAsia="ja-JP"/>
        </w:rPr>
        <w:t>。</w:t>
      </w:r>
      <w:r>
        <w:rPr>
          <w:rFonts w:hint="eastAsia"/>
          <w:lang w:eastAsia="ja-JP"/>
        </w:rPr>
        <w:t>中間</w:t>
      </w:r>
      <w:r w:rsidR="00F9599D">
        <w:rPr>
          <w:rFonts w:hint="eastAsia"/>
          <w:lang w:eastAsia="ja-JP"/>
        </w:rPr>
        <w:t>ポジション</w:t>
      </w:r>
      <w:r w:rsidR="00F9599D">
        <w:rPr>
          <w:rFonts w:hint="eastAsia"/>
          <w:lang w:eastAsia="ja-JP"/>
        </w:rPr>
        <w:t>(</w:t>
      </w:r>
      <w:r>
        <w:rPr>
          <w:rFonts w:hint="eastAsia"/>
          <w:lang w:eastAsia="ja-JP"/>
        </w:rPr>
        <w:t>赤いマーク</w:t>
      </w:r>
      <w:r w:rsidR="00F9599D">
        <w:rPr>
          <w:rFonts w:hint="eastAsia"/>
          <w:lang w:eastAsia="ja-JP"/>
        </w:rPr>
        <w:t>)</w:t>
      </w:r>
      <w:r>
        <w:rPr>
          <w:rFonts w:hint="eastAsia"/>
          <w:lang w:eastAsia="ja-JP"/>
        </w:rPr>
        <w:t>に設定すると、香箱の主ぜんまいの巻き過ぎを防ぐためにローターの巻上げ効率が下がります。</w:t>
      </w:r>
    </w:p>
    <w:p w:rsidR="007D4031" w:rsidRPr="008E4C1F" w:rsidRDefault="007D4031" w:rsidP="003A1D28">
      <w:pPr>
        <w:jc w:val="both"/>
        <w:rPr>
          <w:lang w:eastAsia="ja-JP"/>
        </w:rPr>
      </w:pPr>
    </w:p>
    <w:p w:rsidR="007D4031" w:rsidRPr="008E4C1F" w:rsidRDefault="007D4031" w:rsidP="007D4031">
      <w:pPr>
        <w:rPr>
          <w:lang w:eastAsia="ja-JP"/>
        </w:rPr>
      </w:pPr>
    </w:p>
    <w:p w:rsidR="007D4031" w:rsidRPr="008E4C1F" w:rsidRDefault="007D4031" w:rsidP="007D4031">
      <w:pPr>
        <w:rPr>
          <w:noProof/>
          <w:lang w:eastAsia="ja-JP"/>
        </w:rPr>
      </w:pPr>
    </w:p>
    <w:p w:rsidR="007D4031" w:rsidRPr="008E4C1F" w:rsidRDefault="007D4031" w:rsidP="007D4031">
      <w:r w:rsidRPr="008E4C1F">
        <w:rPr>
          <w:noProof/>
          <w:lang w:eastAsia="fr-CH"/>
        </w:rPr>
        <w:drawing>
          <wp:inline distT="0" distB="0" distL="0" distR="0" wp14:anchorId="283582F2" wp14:editId="27ED3763">
            <wp:extent cx="5415915" cy="3324225"/>
            <wp:effectExtent l="0" t="0" r="0" b="9525"/>
            <wp:docPr id="8" name="Image 8" descr="E:\Yacine\Mes Images\MONTRES\105TA\PRESSE\UR105TA_AllBlack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acine\Mes Images\MONTRES\105TA\PRESSE\UR105TA_AllBlack_Back.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955" t="28733" b="28773"/>
                    <a:stretch/>
                  </pic:blipFill>
                  <pic:spPr bwMode="auto">
                    <a:xfrm>
                      <a:off x="0" y="0"/>
                      <a:ext cx="5416524" cy="3324599"/>
                    </a:xfrm>
                    <a:prstGeom prst="rect">
                      <a:avLst/>
                    </a:prstGeom>
                    <a:noFill/>
                    <a:ln>
                      <a:noFill/>
                    </a:ln>
                    <a:extLst>
                      <a:ext uri="{53640926-AAD7-44D8-BBD7-CCE9431645EC}">
                        <a14:shadowObscured xmlns:a14="http://schemas.microsoft.com/office/drawing/2010/main"/>
                      </a:ext>
                    </a:extLst>
                  </pic:spPr>
                </pic:pic>
              </a:graphicData>
            </a:graphic>
          </wp:inline>
        </w:drawing>
      </w:r>
    </w:p>
    <w:p w:rsidR="007D4031" w:rsidRPr="008E4C1F" w:rsidRDefault="007D4031" w:rsidP="003B12AF">
      <w:r w:rsidRPr="008E4C1F">
        <w:br w:type="page"/>
      </w:r>
    </w:p>
    <w:p w:rsidR="007D4031" w:rsidRPr="008E4C1F" w:rsidRDefault="007D4031" w:rsidP="007D4031"/>
    <w:p w:rsidR="007D4031" w:rsidRPr="00F40FED" w:rsidRDefault="007D4031" w:rsidP="003C2332">
      <w:pPr>
        <w:jc w:val="center"/>
        <w:rPr>
          <w:b/>
          <w:bCs/>
          <w:sz w:val="28"/>
          <w:szCs w:val="28"/>
        </w:rPr>
      </w:pPr>
      <w:r w:rsidRPr="00F40FED">
        <w:rPr>
          <w:b/>
          <w:bCs/>
          <w:sz w:val="28"/>
          <w:szCs w:val="28"/>
        </w:rPr>
        <w:t xml:space="preserve">UR-105 “ </w:t>
      </w:r>
      <w:r w:rsidR="003C2332">
        <w:rPr>
          <w:b/>
          <w:bCs/>
          <w:sz w:val="28"/>
          <w:szCs w:val="28"/>
        </w:rPr>
        <w:t>T-Rex</w:t>
      </w:r>
      <w:r w:rsidRPr="00F40FED">
        <w:rPr>
          <w:b/>
          <w:bCs/>
          <w:sz w:val="28"/>
          <w:szCs w:val="28"/>
        </w:rPr>
        <w:t>”</w:t>
      </w:r>
      <w:r w:rsidR="00270F10">
        <w:rPr>
          <w:b/>
          <w:bCs/>
          <w:sz w:val="28"/>
          <w:szCs w:val="28"/>
        </w:rPr>
        <w:t xml:space="preserve"> – </w:t>
      </w:r>
      <w:r w:rsidR="000C391A">
        <w:rPr>
          <w:rFonts w:hint="eastAsia"/>
          <w:b/>
          <w:bCs/>
          <w:sz w:val="28"/>
          <w:szCs w:val="28"/>
          <w:lang w:eastAsia="ja-JP"/>
        </w:rPr>
        <w:t>22</w:t>
      </w:r>
      <w:r w:rsidR="000C391A">
        <w:rPr>
          <w:rFonts w:hint="eastAsia"/>
          <w:b/>
          <w:bCs/>
          <w:sz w:val="28"/>
          <w:szCs w:val="28"/>
          <w:lang w:eastAsia="ja-JP"/>
        </w:rPr>
        <w:t>本限定</w:t>
      </w:r>
    </w:p>
    <w:p w:rsidR="007D4031" w:rsidRPr="00A1535E" w:rsidRDefault="007D4031" w:rsidP="007D4031"/>
    <w:tbl>
      <w:tblPr>
        <w:tblW w:w="9214" w:type="dxa"/>
        <w:tblLook w:val="04A0" w:firstRow="1" w:lastRow="0" w:firstColumn="1" w:lastColumn="0" w:noHBand="0" w:noVBand="1"/>
      </w:tblPr>
      <w:tblGrid>
        <w:gridCol w:w="2552"/>
        <w:gridCol w:w="6662"/>
      </w:tblGrid>
      <w:tr w:rsidR="007D4031" w:rsidRPr="008E4C1F" w:rsidTr="002F76F3">
        <w:tc>
          <w:tcPr>
            <w:tcW w:w="2552" w:type="dxa"/>
            <w:shd w:val="clear" w:color="auto" w:fill="auto"/>
          </w:tcPr>
          <w:p w:rsidR="007D4031" w:rsidRPr="008E4C1F" w:rsidRDefault="000C391A" w:rsidP="002F76F3">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hint="eastAsia"/>
                <w:b/>
                <w:bCs/>
                <w:color w:val="000000"/>
                <w:lang w:eastAsia="ja-JP"/>
              </w:rPr>
              <w:t>ムーブメント</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0C391A" w:rsidP="002F76F3">
            <w:pPr>
              <w:autoSpaceDE w:val="0"/>
              <w:autoSpaceDN w:val="0"/>
              <w:adjustRightInd w:val="0"/>
              <w:spacing w:after="0" w:line="240" w:lineRule="auto"/>
              <w:jc w:val="both"/>
              <w:rPr>
                <w:rFonts w:ascii="Calibri,Bold" w:hAnsi="Calibri,Bold" w:cs="Calibri,Bold"/>
                <w:b/>
                <w:bCs/>
                <w:color w:val="000000"/>
              </w:rPr>
            </w:pPr>
            <w:r>
              <w:rPr>
                <w:rFonts w:cs="Calibri" w:hint="eastAsia"/>
                <w:color w:val="000000"/>
                <w:lang w:eastAsia="ja-JP"/>
              </w:rPr>
              <w:t>キャリバー</w:t>
            </w:r>
            <w:r w:rsidR="007D4031" w:rsidRPr="008E4C1F">
              <w:rPr>
                <w:rFonts w:cs="Calibri"/>
                <w:color w:val="000000"/>
              </w:rPr>
              <w:t> :</w:t>
            </w:r>
          </w:p>
        </w:tc>
        <w:tc>
          <w:tcPr>
            <w:tcW w:w="6662" w:type="dxa"/>
            <w:shd w:val="clear" w:color="auto" w:fill="auto"/>
          </w:tcPr>
          <w:p w:rsidR="007D4031" w:rsidRDefault="007D4031" w:rsidP="00384BA2">
            <w:pPr>
              <w:autoSpaceDE w:val="0"/>
              <w:autoSpaceDN w:val="0"/>
              <w:adjustRightInd w:val="0"/>
              <w:spacing w:after="0" w:line="240" w:lineRule="auto"/>
              <w:jc w:val="both"/>
              <w:rPr>
                <w:rFonts w:cs="Calibri"/>
                <w:color w:val="000000"/>
                <w:lang w:eastAsia="ja-JP"/>
              </w:rPr>
            </w:pPr>
            <w:r w:rsidRPr="008E4C1F">
              <w:rPr>
                <w:rFonts w:cs="Calibri"/>
                <w:color w:val="000000"/>
                <w:lang w:eastAsia="ja-JP"/>
              </w:rPr>
              <w:t>UR 5.0</w:t>
            </w:r>
            <w:r>
              <w:rPr>
                <w:rFonts w:cs="Calibri"/>
                <w:color w:val="000000"/>
                <w:lang w:eastAsia="ja-JP"/>
              </w:rPr>
              <w:t>2</w:t>
            </w:r>
            <w:r w:rsidRPr="008E4C1F">
              <w:rPr>
                <w:rFonts w:cs="Calibri"/>
                <w:color w:val="000000"/>
                <w:lang w:eastAsia="ja-JP"/>
              </w:rPr>
              <w:t xml:space="preserve"> </w:t>
            </w:r>
            <w:r w:rsidR="00B65601">
              <w:rPr>
                <w:rFonts w:cs="Calibri" w:hint="eastAsia"/>
                <w:color w:val="000000"/>
                <w:lang w:eastAsia="ja-JP"/>
              </w:rPr>
              <w:t>ダブル</w:t>
            </w:r>
            <w:r w:rsidR="00886C5D">
              <w:rPr>
                <w:rFonts w:cs="Calibri" w:hint="eastAsia"/>
                <w:color w:val="000000"/>
                <w:lang w:eastAsia="ja-JP"/>
              </w:rPr>
              <w:t>タービン制御による自動巻き</w:t>
            </w:r>
          </w:p>
          <w:p w:rsidR="00384BA2" w:rsidRPr="008E4C1F" w:rsidRDefault="00384BA2" w:rsidP="00384BA2">
            <w:pPr>
              <w:autoSpaceDE w:val="0"/>
              <w:autoSpaceDN w:val="0"/>
              <w:adjustRightInd w:val="0"/>
              <w:spacing w:after="0" w:line="240" w:lineRule="auto"/>
              <w:jc w:val="both"/>
              <w:rPr>
                <w:rFonts w:ascii="Calibri,Bold" w:hAnsi="Calibri,Bold" w:cs="Calibri,Bold"/>
                <w:b/>
                <w:bCs/>
                <w:color w:val="000000"/>
                <w:lang w:eastAsia="ja-JP"/>
              </w:rPr>
            </w:pPr>
          </w:p>
        </w:tc>
      </w:tr>
      <w:tr w:rsidR="007D4031" w:rsidRPr="008E4C1F" w:rsidTr="002F76F3">
        <w:tc>
          <w:tcPr>
            <w:tcW w:w="2552" w:type="dxa"/>
            <w:shd w:val="clear" w:color="auto" w:fill="auto"/>
          </w:tcPr>
          <w:p w:rsidR="007D4031" w:rsidRPr="008E4C1F" w:rsidRDefault="00C62F24" w:rsidP="002F76F3">
            <w:pPr>
              <w:autoSpaceDE w:val="0"/>
              <w:autoSpaceDN w:val="0"/>
              <w:adjustRightInd w:val="0"/>
              <w:spacing w:after="0" w:line="240" w:lineRule="auto"/>
              <w:jc w:val="both"/>
              <w:rPr>
                <w:rFonts w:ascii="Calibri,Bold" w:hAnsi="Calibri,Bold" w:cs="Calibri,Bold"/>
                <w:b/>
                <w:bCs/>
                <w:color w:val="000000"/>
              </w:rPr>
            </w:pPr>
            <w:r>
              <w:rPr>
                <w:rFonts w:cs="Calibri" w:hint="eastAsia"/>
                <w:color w:val="000000"/>
                <w:lang w:eastAsia="ja-JP"/>
              </w:rPr>
              <w:t>ルビー</w:t>
            </w:r>
            <w:r w:rsidR="007D4031" w:rsidRPr="008E4C1F">
              <w:rPr>
                <w:rFonts w:cs="Calibri"/>
                <w:color w:val="000000"/>
              </w:rPr>
              <w:t>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Pr>
                <w:rFonts w:cs="Calibri"/>
                <w:color w:val="000000"/>
              </w:rPr>
              <w:t>52</w:t>
            </w:r>
            <w:r w:rsidR="00C62F24">
              <w:rPr>
                <w:rFonts w:cs="Calibri" w:hint="eastAsia"/>
                <w:color w:val="000000"/>
                <w:lang w:eastAsia="ja-JP"/>
              </w:rPr>
              <w:t>石</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C62F24" w:rsidP="002F76F3">
            <w:pPr>
              <w:autoSpaceDE w:val="0"/>
              <w:autoSpaceDN w:val="0"/>
              <w:adjustRightInd w:val="0"/>
              <w:spacing w:after="0" w:line="240" w:lineRule="auto"/>
              <w:jc w:val="both"/>
              <w:rPr>
                <w:rFonts w:ascii="Calibri,Bold" w:hAnsi="Calibri,Bold" w:cs="Calibri,Bold"/>
                <w:b/>
                <w:bCs/>
                <w:color w:val="000000"/>
              </w:rPr>
            </w:pPr>
            <w:r>
              <w:rPr>
                <w:rFonts w:cs="Calibri" w:hint="eastAsia"/>
                <w:color w:val="000000"/>
                <w:lang w:eastAsia="ja-JP"/>
              </w:rPr>
              <w:t>振動数</w:t>
            </w:r>
            <w:r w:rsidR="007D4031" w:rsidRPr="008E4C1F">
              <w:rPr>
                <w:rFonts w:cs="Calibri"/>
                <w:color w:val="000000"/>
              </w:rPr>
              <w:t> :</w:t>
            </w:r>
          </w:p>
        </w:tc>
        <w:tc>
          <w:tcPr>
            <w:tcW w:w="6662" w:type="dxa"/>
            <w:shd w:val="clear" w:color="auto" w:fill="auto"/>
          </w:tcPr>
          <w:p w:rsidR="007D4031" w:rsidRPr="008E4C1F" w:rsidRDefault="00C62F24" w:rsidP="002F76F3">
            <w:pPr>
              <w:autoSpaceDE w:val="0"/>
              <w:autoSpaceDN w:val="0"/>
              <w:adjustRightInd w:val="0"/>
              <w:spacing w:after="0" w:line="240" w:lineRule="auto"/>
              <w:jc w:val="both"/>
              <w:rPr>
                <w:rFonts w:cs="Calibri"/>
                <w:color w:val="000000"/>
              </w:rPr>
            </w:pPr>
            <w:r>
              <w:rPr>
                <w:rFonts w:cs="Calibri"/>
                <w:color w:val="000000"/>
              </w:rPr>
              <w:t>28,800</w:t>
            </w:r>
            <w:r w:rsidR="007D4031" w:rsidRPr="008E4C1F">
              <w:rPr>
                <w:rFonts w:cs="Calibri"/>
                <w:color w:val="000000"/>
              </w:rPr>
              <w:t>/</w:t>
            </w:r>
            <w:r>
              <w:rPr>
                <w:rFonts w:cs="Calibri" w:hint="eastAsia"/>
                <w:color w:val="000000"/>
                <w:lang w:eastAsia="ja-JP"/>
              </w:rPr>
              <w:t>時</w:t>
            </w:r>
            <w:r w:rsidR="007D4031" w:rsidRPr="008E4C1F">
              <w:rPr>
                <w:rFonts w:cs="Calibri"/>
                <w:color w:val="000000"/>
              </w:rPr>
              <w:t xml:space="preserve"> - 4Hz</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C62F24" w:rsidP="002F76F3">
            <w:pPr>
              <w:autoSpaceDE w:val="0"/>
              <w:autoSpaceDN w:val="0"/>
              <w:adjustRightInd w:val="0"/>
              <w:spacing w:after="0" w:line="240" w:lineRule="auto"/>
              <w:jc w:val="both"/>
              <w:rPr>
                <w:rFonts w:ascii="Calibri,Bold" w:hAnsi="Calibri,Bold" w:cs="Calibri,Bold"/>
                <w:b/>
                <w:bCs/>
                <w:color w:val="000000"/>
              </w:rPr>
            </w:pPr>
            <w:r>
              <w:rPr>
                <w:rFonts w:cs="Calibri" w:hint="eastAsia"/>
                <w:color w:val="000000"/>
                <w:lang w:eastAsia="ja-JP"/>
              </w:rPr>
              <w:t>パワーリザーブ</w:t>
            </w:r>
            <w:r w:rsidR="007D4031" w:rsidRPr="008E4C1F">
              <w:rPr>
                <w:rFonts w:cs="Calibri"/>
                <w:color w:val="000000"/>
              </w:rPr>
              <w:t> :</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cs="Calibri"/>
                <w:color w:val="000000"/>
              </w:rPr>
            </w:pPr>
            <w:r>
              <w:rPr>
                <w:rFonts w:cs="Calibri"/>
                <w:color w:val="000000"/>
              </w:rPr>
              <w:t>48</w:t>
            </w:r>
            <w:r w:rsidRPr="008E4C1F">
              <w:rPr>
                <w:rFonts w:cs="Calibri"/>
                <w:color w:val="000000"/>
              </w:rPr>
              <w:t xml:space="preserve"> </w:t>
            </w:r>
            <w:r w:rsidR="00C62F24">
              <w:rPr>
                <w:rFonts w:cs="Calibri" w:hint="eastAsia"/>
                <w:color w:val="000000"/>
                <w:lang w:eastAsia="ja-JP"/>
              </w:rPr>
              <w:t>時間</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C62F24" w:rsidP="002F76F3">
            <w:pPr>
              <w:autoSpaceDE w:val="0"/>
              <w:autoSpaceDN w:val="0"/>
              <w:adjustRightInd w:val="0"/>
              <w:spacing w:after="0" w:line="240" w:lineRule="auto"/>
              <w:jc w:val="both"/>
              <w:rPr>
                <w:rFonts w:ascii="Calibri,Bold" w:hAnsi="Calibri,Bold" w:cs="Calibri,Bold"/>
                <w:b/>
                <w:bCs/>
                <w:color w:val="000000"/>
              </w:rPr>
            </w:pPr>
            <w:r>
              <w:rPr>
                <w:rFonts w:cs="Calibri" w:hint="eastAsia"/>
                <w:color w:val="000000"/>
                <w:lang w:eastAsia="ja-JP"/>
              </w:rPr>
              <w:t>素材</w:t>
            </w:r>
            <w:r w:rsidR="007D4031" w:rsidRPr="008E4C1F">
              <w:rPr>
                <w:rFonts w:cs="Calibri"/>
                <w:color w:val="000000"/>
              </w:rPr>
              <w:t> :</w:t>
            </w:r>
          </w:p>
        </w:tc>
        <w:tc>
          <w:tcPr>
            <w:tcW w:w="6662" w:type="dxa"/>
            <w:shd w:val="clear" w:color="auto" w:fill="auto"/>
          </w:tcPr>
          <w:p w:rsidR="007D4031" w:rsidRPr="008E4C1F" w:rsidRDefault="00C62F24" w:rsidP="002F76F3">
            <w:pPr>
              <w:autoSpaceDE w:val="0"/>
              <w:autoSpaceDN w:val="0"/>
              <w:adjustRightInd w:val="0"/>
              <w:spacing w:after="0" w:line="240" w:lineRule="auto"/>
              <w:jc w:val="both"/>
              <w:rPr>
                <w:rFonts w:cs="Calibri"/>
                <w:color w:val="000000"/>
                <w:lang w:eastAsia="ja-JP"/>
              </w:rPr>
            </w:pPr>
            <w:r>
              <w:rPr>
                <w:rFonts w:cs="Calibri" w:hint="eastAsia"/>
                <w:color w:val="000000"/>
                <w:lang w:eastAsia="ja-JP"/>
              </w:rPr>
              <w:t>ベリリウムブロンズ製のマルタ十字で稼働するアワーサテライト、</w:t>
            </w:r>
            <w:r w:rsidRPr="00A913B9">
              <w:rPr>
                <w:rFonts w:cs="Calibri"/>
                <w:color w:val="000000"/>
                <w:lang w:eastAsia="ja-JP"/>
              </w:rPr>
              <w:t>ポリエーテルエーテルケトン</w:t>
            </w:r>
            <w:r>
              <w:rPr>
                <w:rFonts w:cs="Calibri" w:hint="eastAsia"/>
                <w:color w:val="000000"/>
                <w:lang w:eastAsia="ja-JP"/>
              </w:rPr>
              <w:t>（</w:t>
            </w:r>
            <w:r>
              <w:rPr>
                <w:rFonts w:cs="Calibri" w:hint="eastAsia"/>
                <w:color w:val="000000"/>
                <w:lang w:eastAsia="ja-JP"/>
              </w:rPr>
              <w:t>PEEK</w:t>
            </w:r>
            <w:r>
              <w:rPr>
                <w:rFonts w:cs="Calibri" w:hint="eastAsia"/>
                <w:color w:val="000000"/>
                <w:lang w:eastAsia="ja-JP"/>
              </w:rPr>
              <w:t>）製の</w:t>
            </w:r>
            <w:r w:rsidRPr="0012274C">
              <w:rPr>
                <w:rFonts w:cs="Calibri" w:hint="eastAsia"/>
                <w:color w:val="000000"/>
                <w:lang w:eastAsia="ja-JP"/>
              </w:rPr>
              <w:t>回転体</w:t>
            </w:r>
            <w:r>
              <w:rPr>
                <w:rFonts w:cs="Calibri" w:hint="eastAsia"/>
                <w:color w:val="000000"/>
                <w:lang w:eastAsia="ja-JP"/>
              </w:rPr>
              <w:t>、</w:t>
            </w:r>
            <w:r w:rsidRPr="008E4C1F">
              <w:rPr>
                <w:rFonts w:cs="Calibri"/>
                <w:color w:val="000000"/>
                <w:lang w:eastAsia="ja-JP"/>
              </w:rPr>
              <w:t>ARCAP</w:t>
            </w:r>
            <w:r>
              <w:rPr>
                <w:rFonts w:cs="Calibri" w:hint="eastAsia"/>
                <w:color w:val="000000"/>
                <w:lang w:eastAsia="ja-JP"/>
              </w:rPr>
              <w:t>製のカルーセルと</w:t>
            </w:r>
            <w:r>
              <w:rPr>
                <w:rFonts w:cs="Calibri" w:hint="eastAsia"/>
                <w:color w:val="000000"/>
                <w:lang w:eastAsia="ja-JP"/>
              </w:rPr>
              <w:t>3</w:t>
            </w:r>
            <w:r>
              <w:rPr>
                <w:rFonts w:cs="Calibri" w:hint="eastAsia"/>
                <w:color w:val="000000"/>
                <w:lang w:eastAsia="ja-JP"/>
              </w:rPr>
              <w:t xml:space="preserve">重地板　</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lang w:eastAsia="ja-JP"/>
              </w:rPr>
            </w:pPr>
          </w:p>
        </w:tc>
      </w:tr>
      <w:tr w:rsidR="007D4031" w:rsidRPr="008E4C1F" w:rsidTr="002F76F3">
        <w:tc>
          <w:tcPr>
            <w:tcW w:w="2552" w:type="dxa"/>
            <w:shd w:val="clear" w:color="auto" w:fill="auto"/>
          </w:tcPr>
          <w:p w:rsidR="007D4031" w:rsidRPr="008E4C1F" w:rsidRDefault="00C62F24" w:rsidP="002F76F3">
            <w:pPr>
              <w:autoSpaceDE w:val="0"/>
              <w:autoSpaceDN w:val="0"/>
              <w:adjustRightInd w:val="0"/>
              <w:spacing w:after="0" w:line="240" w:lineRule="auto"/>
              <w:jc w:val="both"/>
              <w:rPr>
                <w:rFonts w:ascii="Calibri,Bold" w:hAnsi="Calibri,Bold" w:cs="Calibri,Bold"/>
                <w:b/>
                <w:bCs/>
                <w:color w:val="000000"/>
              </w:rPr>
            </w:pPr>
            <w:r>
              <w:rPr>
                <w:rFonts w:cs="Calibri" w:hint="eastAsia"/>
                <w:color w:val="000000"/>
                <w:lang w:eastAsia="ja-JP"/>
              </w:rPr>
              <w:t>仕上げ</w:t>
            </w:r>
            <w:r w:rsidR="007D4031" w:rsidRPr="008E4C1F">
              <w:rPr>
                <w:rFonts w:cs="Calibri"/>
                <w:color w:val="000000"/>
              </w:rPr>
              <w:t xml:space="preserve"> :</w:t>
            </w:r>
          </w:p>
        </w:tc>
        <w:tc>
          <w:tcPr>
            <w:tcW w:w="6662" w:type="dxa"/>
            <w:shd w:val="clear" w:color="auto" w:fill="auto"/>
          </w:tcPr>
          <w:p w:rsidR="007D4031" w:rsidRPr="008E4C1F" w:rsidRDefault="00C62F24" w:rsidP="002F76F3">
            <w:pPr>
              <w:autoSpaceDE w:val="0"/>
              <w:autoSpaceDN w:val="0"/>
              <w:adjustRightInd w:val="0"/>
              <w:spacing w:after="0" w:line="240" w:lineRule="auto"/>
              <w:jc w:val="both"/>
              <w:rPr>
                <w:rFonts w:cs="Calibri"/>
                <w:color w:val="000000"/>
                <w:lang w:eastAsia="ja-JP"/>
              </w:rPr>
            </w:pPr>
            <w:r>
              <w:rPr>
                <w:rFonts w:cs="Calibri" w:hint="eastAsia"/>
                <w:color w:val="000000"/>
                <w:lang w:eastAsia="ja-JP"/>
              </w:rPr>
              <w:t>ペルラージュ・サンドブラスト・サテン仕上げ</w:t>
            </w:r>
          </w:p>
          <w:p w:rsidR="007D4031" w:rsidRPr="008E4C1F" w:rsidRDefault="00C62F24" w:rsidP="002F76F3">
            <w:pPr>
              <w:autoSpaceDE w:val="0"/>
              <w:autoSpaceDN w:val="0"/>
              <w:adjustRightInd w:val="0"/>
              <w:spacing w:after="0" w:line="240" w:lineRule="auto"/>
              <w:jc w:val="both"/>
              <w:rPr>
                <w:rFonts w:cs="Calibri"/>
                <w:color w:val="000000"/>
                <w:lang w:eastAsia="ja-JP"/>
              </w:rPr>
            </w:pPr>
            <w:r>
              <w:rPr>
                <w:rFonts w:cs="Calibri" w:hint="eastAsia"/>
                <w:color w:val="000000"/>
                <w:lang w:eastAsia="ja-JP"/>
              </w:rPr>
              <w:t>ビスの頭は面取り仕上げ</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lang w:eastAsia="ja-JP"/>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lang w:eastAsia="ja-JP"/>
              </w:rPr>
            </w:pP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lang w:eastAsia="ja-JP"/>
              </w:rPr>
            </w:pPr>
          </w:p>
        </w:tc>
      </w:tr>
      <w:tr w:rsidR="007D4031" w:rsidRPr="008E4C1F" w:rsidTr="002F76F3">
        <w:tc>
          <w:tcPr>
            <w:tcW w:w="2552" w:type="dxa"/>
            <w:shd w:val="clear" w:color="auto" w:fill="auto"/>
          </w:tcPr>
          <w:p w:rsidR="007D4031" w:rsidRPr="008E4C1F" w:rsidRDefault="00C62F24" w:rsidP="002F76F3">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hint="eastAsia"/>
                <w:b/>
                <w:bCs/>
                <w:color w:val="000000"/>
                <w:lang w:eastAsia="ja-JP"/>
              </w:rPr>
              <w:t>表示</w:t>
            </w:r>
          </w:p>
        </w:tc>
        <w:tc>
          <w:tcPr>
            <w:tcW w:w="6662" w:type="dxa"/>
            <w:shd w:val="clear" w:color="auto" w:fill="auto"/>
          </w:tcPr>
          <w:p w:rsidR="007D4031" w:rsidRPr="008E4C1F" w:rsidRDefault="00B65601" w:rsidP="00E633AC">
            <w:pPr>
              <w:autoSpaceDE w:val="0"/>
              <w:autoSpaceDN w:val="0"/>
              <w:adjustRightInd w:val="0"/>
              <w:spacing w:after="0" w:line="240" w:lineRule="auto"/>
              <w:jc w:val="both"/>
              <w:rPr>
                <w:rFonts w:cs="Calibri"/>
                <w:color w:val="000000"/>
                <w:lang w:eastAsia="ja-JP"/>
              </w:rPr>
            </w:pPr>
            <w:r>
              <w:rPr>
                <w:rFonts w:cs="Calibri" w:hint="eastAsia"/>
                <w:color w:val="000000"/>
                <w:lang w:eastAsia="ja-JP"/>
              </w:rPr>
              <w:t>アワーサテライトによる時・</w:t>
            </w:r>
            <w:r w:rsidR="00C62F24">
              <w:rPr>
                <w:rFonts w:cs="Calibri" w:hint="eastAsia"/>
                <w:color w:val="000000"/>
                <w:lang w:eastAsia="ja-JP"/>
              </w:rPr>
              <w:t>分</w:t>
            </w:r>
            <w:r>
              <w:rPr>
                <w:rFonts w:cs="Calibri" w:hint="eastAsia"/>
                <w:color w:val="000000"/>
                <w:lang w:eastAsia="ja-JP"/>
              </w:rPr>
              <w:t>表示</w:t>
            </w:r>
            <w:r w:rsidR="00C62F24">
              <w:rPr>
                <w:rFonts w:cs="Calibri" w:hint="eastAsia"/>
                <w:color w:val="000000"/>
                <w:lang w:eastAsia="ja-JP"/>
              </w:rPr>
              <w:t>、時・分インデックスにはスーパールミノバを手作業で</w:t>
            </w:r>
            <w:r w:rsidR="00384BA2">
              <w:rPr>
                <w:rFonts w:cs="Calibri" w:hint="eastAsia"/>
                <w:color w:val="000000"/>
                <w:lang w:eastAsia="ja-JP"/>
              </w:rPr>
              <w:t>塗布</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lang w:eastAsia="ja-JP"/>
              </w:rPr>
            </w:pPr>
          </w:p>
        </w:tc>
      </w:tr>
      <w:tr w:rsidR="007D4031" w:rsidRPr="008E4C1F" w:rsidTr="002F76F3">
        <w:tc>
          <w:tcPr>
            <w:tcW w:w="255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lang w:eastAsia="ja-JP"/>
              </w:rPr>
            </w:pP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lang w:eastAsia="ja-JP"/>
              </w:rPr>
            </w:pPr>
          </w:p>
        </w:tc>
      </w:tr>
      <w:tr w:rsidR="007D4031" w:rsidRPr="008E4C1F" w:rsidTr="002F76F3">
        <w:tc>
          <w:tcPr>
            <w:tcW w:w="2552" w:type="dxa"/>
            <w:shd w:val="clear" w:color="auto" w:fill="auto"/>
          </w:tcPr>
          <w:p w:rsidR="007D4031" w:rsidRPr="008E4C1F" w:rsidRDefault="00384BA2" w:rsidP="002F76F3">
            <w:pPr>
              <w:autoSpaceDE w:val="0"/>
              <w:autoSpaceDN w:val="0"/>
              <w:adjustRightInd w:val="0"/>
              <w:spacing w:after="0" w:line="240" w:lineRule="auto"/>
              <w:jc w:val="both"/>
              <w:rPr>
                <w:rFonts w:ascii="Calibri,Bold" w:hAnsi="Calibri,Bold" w:cs="Calibri,Bold"/>
                <w:b/>
                <w:bCs/>
                <w:color w:val="000000"/>
              </w:rPr>
            </w:pPr>
            <w:r>
              <w:rPr>
                <w:rFonts w:ascii="Calibri,Bold" w:hAnsi="Calibri,Bold" w:cs="Calibri,Bold" w:hint="eastAsia"/>
                <w:b/>
                <w:bCs/>
                <w:color w:val="000000"/>
                <w:lang w:eastAsia="ja-JP"/>
              </w:rPr>
              <w:t>ケース</w:t>
            </w:r>
          </w:p>
        </w:tc>
        <w:tc>
          <w:tcPr>
            <w:tcW w:w="6662" w:type="dxa"/>
            <w:shd w:val="clear" w:color="auto" w:fill="auto"/>
          </w:tcPr>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384BA2" w:rsidP="002F76F3">
            <w:pPr>
              <w:autoSpaceDE w:val="0"/>
              <w:autoSpaceDN w:val="0"/>
              <w:adjustRightInd w:val="0"/>
              <w:spacing w:after="0" w:line="240" w:lineRule="auto"/>
              <w:jc w:val="both"/>
              <w:rPr>
                <w:rFonts w:ascii="Calibri,Bold" w:hAnsi="Calibri,Bold" w:cs="Calibri,Bold"/>
                <w:b/>
                <w:bCs/>
                <w:color w:val="000000"/>
              </w:rPr>
            </w:pPr>
            <w:r>
              <w:rPr>
                <w:rFonts w:cs="Calibri" w:hint="eastAsia"/>
                <w:color w:val="000000"/>
                <w:lang w:eastAsia="ja-JP"/>
              </w:rPr>
              <w:t>素材</w:t>
            </w:r>
            <w:r w:rsidR="007D4031" w:rsidRPr="008E4C1F">
              <w:rPr>
                <w:rFonts w:cs="Calibri"/>
                <w:color w:val="000000"/>
              </w:rPr>
              <w:t> :</w:t>
            </w:r>
          </w:p>
        </w:tc>
        <w:tc>
          <w:tcPr>
            <w:tcW w:w="6662" w:type="dxa"/>
            <w:shd w:val="clear" w:color="auto" w:fill="auto"/>
          </w:tcPr>
          <w:p w:rsidR="007D4031" w:rsidRDefault="00F0246B" w:rsidP="00F0246B">
            <w:pPr>
              <w:autoSpaceDE w:val="0"/>
              <w:autoSpaceDN w:val="0"/>
              <w:adjustRightInd w:val="0"/>
              <w:spacing w:after="0" w:line="240" w:lineRule="auto"/>
              <w:jc w:val="both"/>
              <w:rPr>
                <w:rFonts w:cs="Calibri"/>
                <w:color w:val="000000"/>
                <w:lang w:eastAsia="ja-JP"/>
              </w:rPr>
            </w:pPr>
            <w:r>
              <w:rPr>
                <w:rFonts w:cs="Calibri" w:hint="eastAsia"/>
                <w:color w:val="000000"/>
                <w:lang w:eastAsia="ja-JP"/>
              </w:rPr>
              <w:t>ケースは手作業で</w:t>
            </w:r>
            <w:r w:rsidR="00792962">
              <w:rPr>
                <w:rFonts w:cs="Calibri" w:hint="eastAsia"/>
                <w:color w:val="000000"/>
                <w:lang w:eastAsia="ja-JP"/>
              </w:rPr>
              <w:t>古色に仕上げた</w:t>
            </w:r>
            <w:r>
              <w:rPr>
                <w:rFonts w:cs="Calibri" w:hint="eastAsia"/>
                <w:color w:val="000000"/>
                <w:lang w:eastAsia="ja-JP"/>
              </w:rPr>
              <w:t>銅製、バックケースはブラック</w:t>
            </w:r>
            <w:r>
              <w:rPr>
                <w:rFonts w:cs="Calibri"/>
                <w:color w:val="000000"/>
                <w:lang w:eastAsia="ja-JP"/>
              </w:rPr>
              <w:t>PVD</w:t>
            </w:r>
            <w:r>
              <w:rPr>
                <w:rFonts w:cs="Calibri" w:hint="eastAsia"/>
                <w:color w:val="000000"/>
                <w:lang w:eastAsia="ja-JP"/>
              </w:rPr>
              <w:t>処理のチタン製</w:t>
            </w:r>
          </w:p>
          <w:p w:rsidR="00F0246B" w:rsidRPr="008E4C1F" w:rsidRDefault="00F0246B" w:rsidP="00F0246B">
            <w:pPr>
              <w:autoSpaceDE w:val="0"/>
              <w:autoSpaceDN w:val="0"/>
              <w:adjustRightInd w:val="0"/>
              <w:spacing w:after="0" w:line="240" w:lineRule="auto"/>
              <w:jc w:val="both"/>
              <w:rPr>
                <w:rFonts w:ascii="Calibri,Bold" w:hAnsi="Calibri,Bold" w:cs="Calibri,Bold"/>
                <w:b/>
                <w:bCs/>
                <w:color w:val="000000"/>
                <w:lang w:eastAsia="ja-JP"/>
              </w:rPr>
            </w:pPr>
          </w:p>
        </w:tc>
      </w:tr>
      <w:tr w:rsidR="007D4031" w:rsidRPr="008E4C1F" w:rsidTr="002F76F3">
        <w:tc>
          <w:tcPr>
            <w:tcW w:w="2552" w:type="dxa"/>
            <w:shd w:val="clear" w:color="auto" w:fill="auto"/>
          </w:tcPr>
          <w:p w:rsidR="007D4031" w:rsidRPr="008E4C1F" w:rsidRDefault="00384BA2" w:rsidP="002F76F3">
            <w:pPr>
              <w:autoSpaceDE w:val="0"/>
              <w:autoSpaceDN w:val="0"/>
              <w:adjustRightInd w:val="0"/>
              <w:spacing w:after="0" w:line="240" w:lineRule="auto"/>
              <w:jc w:val="both"/>
              <w:rPr>
                <w:rFonts w:ascii="Calibri,Bold" w:hAnsi="Calibri,Bold" w:cs="Calibri,Bold"/>
                <w:b/>
                <w:bCs/>
                <w:color w:val="000000"/>
              </w:rPr>
            </w:pPr>
            <w:r>
              <w:rPr>
                <w:rFonts w:cs="Calibri" w:hint="eastAsia"/>
                <w:color w:val="000000"/>
                <w:lang w:eastAsia="ja-JP"/>
              </w:rPr>
              <w:t>サイズ</w:t>
            </w:r>
            <w:r w:rsidR="007D4031" w:rsidRPr="008E4C1F">
              <w:rPr>
                <w:rFonts w:cs="Calibri"/>
                <w:color w:val="000000"/>
              </w:rPr>
              <w:t>:</w:t>
            </w:r>
          </w:p>
        </w:tc>
        <w:tc>
          <w:tcPr>
            <w:tcW w:w="6662" w:type="dxa"/>
            <w:shd w:val="clear" w:color="auto" w:fill="auto"/>
          </w:tcPr>
          <w:p w:rsidR="007D4031" w:rsidRPr="008E4C1F" w:rsidRDefault="00384BA2" w:rsidP="002F76F3">
            <w:pPr>
              <w:autoSpaceDE w:val="0"/>
              <w:autoSpaceDN w:val="0"/>
              <w:adjustRightInd w:val="0"/>
              <w:spacing w:after="0" w:line="240" w:lineRule="auto"/>
              <w:jc w:val="both"/>
              <w:rPr>
                <w:rFonts w:cs="Calibri"/>
                <w:color w:val="000000"/>
              </w:rPr>
            </w:pPr>
            <w:r>
              <w:rPr>
                <w:rFonts w:cs="Calibri" w:hint="eastAsia"/>
                <w:color w:val="000000"/>
                <w:lang w:eastAsia="ja-JP"/>
              </w:rPr>
              <w:t>横</w:t>
            </w:r>
            <w:r w:rsidR="007D4031" w:rsidRPr="008E4C1F">
              <w:rPr>
                <w:rFonts w:cs="Calibri"/>
                <w:color w:val="000000"/>
              </w:rPr>
              <w:t xml:space="preserve"> 39,50mm</w:t>
            </w:r>
            <w:r>
              <w:rPr>
                <w:rFonts w:cs="Calibri" w:hint="eastAsia"/>
                <w:color w:val="000000"/>
                <w:lang w:eastAsia="ja-JP"/>
              </w:rPr>
              <w:t>、縦</w:t>
            </w:r>
            <w:r w:rsidR="007D4031" w:rsidRPr="008E4C1F">
              <w:rPr>
                <w:rFonts w:cs="Calibri"/>
                <w:color w:val="000000"/>
              </w:rPr>
              <w:t xml:space="preserve"> : 53mm</w:t>
            </w:r>
            <w:r>
              <w:rPr>
                <w:rFonts w:cs="Calibri" w:hint="eastAsia"/>
                <w:color w:val="000000"/>
                <w:lang w:eastAsia="ja-JP"/>
              </w:rPr>
              <w:t>、厚さ</w:t>
            </w:r>
            <w:r w:rsidR="007D4031" w:rsidRPr="008E4C1F">
              <w:rPr>
                <w:rFonts w:cs="Calibri"/>
                <w:color w:val="000000"/>
              </w:rPr>
              <w:t xml:space="preserve"> : 16.</w:t>
            </w:r>
            <w:r w:rsidR="007D4031">
              <w:rPr>
                <w:rFonts w:cs="Calibri"/>
                <w:color w:val="000000"/>
              </w:rPr>
              <w:t xml:space="preserve">80 </w:t>
            </w:r>
            <w:r w:rsidR="007D4031" w:rsidRPr="008E4C1F">
              <w:rPr>
                <w:rFonts w:cs="Calibri"/>
                <w:color w:val="000000"/>
              </w:rPr>
              <w:t>mm</w:t>
            </w:r>
          </w:p>
          <w:p w:rsidR="007D4031" w:rsidRPr="008E4C1F" w:rsidRDefault="007D4031" w:rsidP="002F76F3">
            <w:pPr>
              <w:autoSpaceDE w:val="0"/>
              <w:autoSpaceDN w:val="0"/>
              <w:adjustRightInd w:val="0"/>
              <w:spacing w:after="0" w:line="240" w:lineRule="auto"/>
              <w:jc w:val="both"/>
              <w:rPr>
                <w:rFonts w:ascii="Calibri,Bold" w:hAnsi="Calibri,Bold" w:cs="Calibri,Bold"/>
                <w:b/>
                <w:bCs/>
                <w:color w:val="000000"/>
              </w:rPr>
            </w:pPr>
          </w:p>
        </w:tc>
      </w:tr>
      <w:tr w:rsidR="007D4031" w:rsidRPr="008E4C1F" w:rsidTr="002F76F3">
        <w:tc>
          <w:tcPr>
            <w:tcW w:w="2552" w:type="dxa"/>
            <w:shd w:val="clear" w:color="auto" w:fill="auto"/>
          </w:tcPr>
          <w:p w:rsidR="007D4031" w:rsidRPr="008E4C1F" w:rsidRDefault="00384BA2" w:rsidP="002F76F3">
            <w:pPr>
              <w:autoSpaceDE w:val="0"/>
              <w:autoSpaceDN w:val="0"/>
              <w:adjustRightInd w:val="0"/>
              <w:spacing w:after="0" w:line="240" w:lineRule="auto"/>
              <w:jc w:val="both"/>
              <w:rPr>
                <w:rFonts w:cs="Calibri"/>
                <w:color w:val="000000"/>
              </w:rPr>
            </w:pPr>
            <w:r>
              <w:rPr>
                <w:rFonts w:cs="Calibri" w:hint="eastAsia"/>
                <w:color w:val="000000"/>
                <w:lang w:eastAsia="ja-JP"/>
              </w:rPr>
              <w:t>ガラス</w:t>
            </w:r>
            <w:r w:rsidR="007D4031" w:rsidRPr="008E4C1F">
              <w:rPr>
                <w:rFonts w:cs="Calibri"/>
                <w:color w:val="000000"/>
              </w:rPr>
              <w:t> :</w:t>
            </w:r>
          </w:p>
        </w:tc>
        <w:tc>
          <w:tcPr>
            <w:tcW w:w="6662" w:type="dxa"/>
            <w:shd w:val="clear" w:color="auto" w:fill="auto"/>
          </w:tcPr>
          <w:p w:rsidR="007D4031" w:rsidRPr="008E4C1F" w:rsidRDefault="00384BA2" w:rsidP="002F76F3">
            <w:pPr>
              <w:autoSpaceDE w:val="0"/>
              <w:autoSpaceDN w:val="0"/>
              <w:adjustRightInd w:val="0"/>
              <w:spacing w:after="0" w:line="240" w:lineRule="auto"/>
              <w:jc w:val="both"/>
              <w:rPr>
                <w:rFonts w:cs="Calibri"/>
                <w:color w:val="000000"/>
              </w:rPr>
            </w:pPr>
            <w:r>
              <w:rPr>
                <w:rFonts w:cs="Calibri" w:hint="eastAsia"/>
                <w:color w:val="000000"/>
                <w:lang w:eastAsia="ja-JP"/>
              </w:rPr>
              <w:t>サファイアクリスタル</w:t>
            </w:r>
          </w:p>
          <w:p w:rsidR="007D4031" w:rsidRPr="008E4C1F" w:rsidRDefault="007D4031" w:rsidP="002F76F3">
            <w:pPr>
              <w:autoSpaceDE w:val="0"/>
              <w:autoSpaceDN w:val="0"/>
              <w:adjustRightInd w:val="0"/>
              <w:spacing w:after="0" w:line="240" w:lineRule="auto"/>
              <w:jc w:val="both"/>
              <w:rPr>
                <w:rFonts w:cs="Calibri"/>
                <w:color w:val="000000"/>
              </w:rPr>
            </w:pPr>
          </w:p>
        </w:tc>
      </w:tr>
      <w:tr w:rsidR="007D4031" w:rsidRPr="004879A2" w:rsidTr="002F76F3">
        <w:tc>
          <w:tcPr>
            <w:tcW w:w="2552" w:type="dxa"/>
            <w:shd w:val="clear" w:color="auto" w:fill="auto"/>
          </w:tcPr>
          <w:p w:rsidR="007D4031" w:rsidRPr="008E4C1F" w:rsidRDefault="00384BA2" w:rsidP="002F76F3">
            <w:pPr>
              <w:autoSpaceDE w:val="0"/>
              <w:autoSpaceDN w:val="0"/>
              <w:adjustRightInd w:val="0"/>
              <w:spacing w:after="0" w:line="240" w:lineRule="auto"/>
              <w:jc w:val="both"/>
              <w:rPr>
                <w:rFonts w:cs="Calibri"/>
                <w:color w:val="000000"/>
              </w:rPr>
            </w:pPr>
            <w:r>
              <w:rPr>
                <w:rFonts w:cs="Calibri" w:hint="eastAsia"/>
                <w:color w:val="000000"/>
                <w:lang w:eastAsia="ja-JP"/>
              </w:rPr>
              <w:t>防水</w:t>
            </w:r>
            <w:r w:rsidR="007D4031" w:rsidRPr="008E4C1F">
              <w:rPr>
                <w:rFonts w:cs="Calibri"/>
                <w:color w:val="000000"/>
              </w:rPr>
              <w:t> :</w:t>
            </w:r>
          </w:p>
        </w:tc>
        <w:tc>
          <w:tcPr>
            <w:tcW w:w="6662" w:type="dxa"/>
            <w:shd w:val="clear" w:color="auto" w:fill="auto"/>
          </w:tcPr>
          <w:p w:rsidR="007D4031" w:rsidRPr="004879A2" w:rsidRDefault="007D4031" w:rsidP="002F76F3">
            <w:pPr>
              <w:autoSpaceDE w:val="0"/>
              <w:autoSpaceDN w:val="0"/>
              <w:adjustRightInd w:val="0"/>
              <w:spacing w:after="0" w:line="240" w:lineRule="auto"/>
              <w:jc w:val="both"/>
              <w:rPr>
                <w:rFonts w:cs="Calibri"/>
                <w:color w:val="000000"/>
              </w:rPr>
            </w:pPr>
            <w:r w:rsidRPr="008E4C1F">
              <w:rPr>
                <w:rFonts w:cs="Calibri"/>
                <w:color w:val="000000"/>
              </w:rPr>
              <w:t>30m / 3</w:t>
            </w:r>
            <w:r w:rsidR="00384BA2">
              <w:rPr>
                <w:rFonts w:cs="Calibri" w:hint="eastAsia"/>
                <w:color w:val="000000"/>
                <w:lang w:eastAsia="ja-JP"/>
              </w:rPr>
              <w:t>気圧</w:t>
            </w:r>
          </w:p>
          <w:p w:rsidR="007D4031" w:rsidRPr="004879A2" w:rsidRDefault="007D4031" w:rsidP="002F76F3">
            <w:pPr>
              <w:autoSpaceDE w:val="0"/>
              <w:autoSpaceDN w:val="0"/>
              <w:adjustRightInd w:val="0"/>
              <w:spacing w:after="0" w:line="240" w:lineRule="auto"/>
              <w:jc w:val="both"/>
              <w:rPr>
                <w:rFonts w:cs="Calibri"/>
                <w:color w:val="000000"/>
              </w:rPr>
            </w:pPr>
          </w:p>
        </w:tc>
      </w:tr>
    </w:tbl>
    <w:p w:rsidR="007D4031" w:rsidRDefault="007D4031" w:rsidP="007D4031"/>
    <w:p w:rsidR="007D4031" w:rsidRDefault="007D4031" w:rsidP="007D4031"/>
    <w:p w:rsidR="007D4031" w:rsidRDefault="007D4031" w:rsidP="007D4031">
      <w:pPr>
        <w:autoSpaceDE w:val="0"/>
        <w:autoSpaceDN w:val="0"/>
        <w:adjustRightInd w:val="0"/>
        <w:spacing w:after="0" w:line="240" w:lineRule="auto"/>
        <w:jc w:val="both"/>
        <w:rPr>
          <w:rFonts w:cs="Calibri"/>
          <w:color w:val="000000"/>
        </w:rPr>
      </w:pPr>
      <w:r>
        <w:rPr>
          <w:rFonts w:cs="Calibri"/>
          <w:color w:val="000000"/>
        </w:rPr>
        <w:t>___________________</w:t>
      </w:r>
    </w:p>
    <w:p w:rsidR="007D4031" w:rsidRDefault="007D4031" w:rsidP="007D4031">
      <w:pPr>
        <w:autoSpaceDE w:val="0"/>
        <w:autoSpaceDN w:val="0"/>
        <w:adjustRightInd w:val="0"/>
        <w:spacing w:after="0" w:line="240" w:lineRule="auto"/>
        <w:jc w:val="both"/>
        <w:rPr>
          <w:rFonts w:cs="Calibri"/>
          <w:color w:val="000000"/>
        </w:rPr>
      </w:pPr>
    </w:p>
    <w:p w:rsidR="000C391A" w:rsidRDefault="000C391A" w:rsidP="000C391A">
      <w:pPr>
        <w:autoSpaceDE w:val="0"/>
        <w:autoSpaceDN w:val="0"/>
        <w:adjustRightInd w:val="0"/>
        <w:spacing w:after="0" w:line="240" w:lineRule="auto"/>
        <w:jc w:val="both"/>
        <w:rPr>
          <w:rFonts w:cs="Calibri"/>
          <w:color w:val="000000"/>
        </w:rPr>
      </w:pPr>
      <w:r>
        <w:rPr>
          <w:rFonts w:cs="Calibri" w:hint="eastAsia"/>
          <w:color w:val="000000"/>
          <w:lang w:eastAsia="ja-JP"/>
        </w:rPr>
        <w:t>連絡先</w:t>
      </w:r>
      <w:r>
        <w:rPr>
          <w:rFonts w:cs="Calibri"/>
          <w:color w:val="000000"/>
        </w:rPr>
        <w:t xml:space="preserve"> :</w:t>
      </w:r>
    </w:p>
    <w:p w:rsidR="000C391A" w:rsidRDefault="000C391A" w:rsidP="000C391A">
      <w:pPr>
        <w:autoSpaceDE w:val="0"/>
        <w:autoSpaceDN w:val="0"/>
        <w:adjustRightInd w:val="0"/>
        <w:spacing w:after="0" w:line="240" w:lineRule="auto"/>
        <w:jc w:val="both"/>
        <w:rPr>
          <w:rFonts w:cs="Calibri"/>
          <w:color w:val="000000"/>
        </w:rPr>
      </w:pPr>
      <w:r>
        <w:rPr>
          <w:rFonts w:cs="Calibri"/>
          <w:color w:val="000000"/>
        </w:rPr>
        <w:t>Mme Yacine Sar</w:t>
      </w:r>
      <w:r>
        <w:rPr>
          <w:rFonts w:cs="Calibri" w:hint="eastAsia"/>
          <w:color w:val="000000"/>
          <w:lang w:eastAsia="ja-JP"/>
        </w:rPr>
        <w:t>（ヤシーヌ・サール）</w:t>
      </w:r>
    </w:p>
    <w:p w:rsidR="000C391A" w:rsidRDefault="000C391A" w:rsidP="000C391A">
      <w:pPr>
        <w:autoSpaceDE w:val="0"/>
        <w:autoSpaceDN w:val="0"/>
        <w:adjustRightInd w:val="0"/>
        <w:spacing w:after="0" w:line="240" w:lineRule="auto"/>
        <w:jc w:val="both"/>
        <w:rPr>
          <w:rFonts w:cs="Calibri"/>
          <w:color w:val="0563C2"/>
        </w:rPr>
      </w:pPr>
      <w:r>
        <w:rPr>
          <w:rFonts w:cs="Calibri"/>
          <w:color w:val="0563C2"/>
        </w:rPr>
        <w:t>press@urwerk.com</w:t>
      </w:r>
    </w:p>
    <w:p w:rsidR="000C391A" w:rsidRDefault="000C391A" w:rsidP="000C391A">
      <w:pPr>
        <w:autoSpaceDE w:val="0"/>
        <w:autoSpaceDN w:val="0"/>
        <w:adjustRightInd w:val="0"/>
        <w:spacing w:after="0" w:line="240" w:lineRule="auto"/>
        <w:jc w:val="both"/>
        <w:rPr>
          <w:rFonts w:cs="Calibri"/>
          <w:color w:val="000000"/>
        </w:rPr>
      </w:pPr>
      <w:r>
        <w:rPr>
          <w:rFonts w:cs="Calibri"/>
          <w:color w:val="000000"/>
        </w:rPr>
        <w:t>+41 79 834 4665</w:t>
      </w:r>
    </w:p>
    <w:p w:rsidR="00820B07" w:rsidRDefault="000C391A" w:rsidP="00384BA2">
      <w:pPr>
        <w:jc w:val="both"/>
      </w:pPr>
      <w:r>
        <w:rPr>
          <w:rFonts w:cs="Calibri"/>
          <w:color w:val="000000"/>
        </w:rPr>
        <w:t>+41 22 9002027</w:t>
      </w:r>
      <w:r w:rsidR="00820B07">
        <w:br w:type="page"/>
      </w:r>
    </w:p>
    <w:p w:rsidR="00AF4C76" w:rsidRDefault="00AF4C76" w:rsidP="008A29DA">
      <w:pPr>
        <w:spacing w:line="276" w:lineRule="auto"/>
        <w:jc w:val="both"/>
        <w:rPr>
          <w:rFonts w:ascii="MS Mincho" w:hAnsi="MS Mincho"/>
          <w:lang w:eastAsia="ja-JP"/>
        </w:rPr>
      </w:pPr>
      <w:r>
        <w:rPr>
          <w:rFonts w:ascii="MS Mincho" w:hAnsi="MS Mincho" w:hint="eastAsia"/>
          <w:lang w:eastAsia="ja-JP"/>
        </w:rPr>
        <w:lastRenderedPageBreak/>
        <w:t>ウルヴェルク</w:t>
      </w:r>
    </w:p>
    <w:p w:rsidR="008A29DA" w:rsidRPr="0068636D" w:rsidRDefault="008A29DA" w:rsidP="008A29DA">
      <w:pPr>
        <w:spacing w:line="276" w:lineRule="auto"/>
        <w:jc w:val="both"/>
        <w:rPr>
          <w:rFonts w:ascii="MS Mincho" w:hAnsi="MS Mincho"/>
          <w:lang w:eastAsia="ja-JP"/>
        </w:rPr>
      </w:pPr>
      <w:r w:rsidRPr="00D94BB4">
        <w:rPr>
          <w:rFonts w:ascii="MS Mincho" w:hAnsi="MS Mincho" w:hint="eastAsia"/>
          <w:lang w:val="en-GB" w:eastAsia="ja-JP"/>
        </w:rPr>
        <w:t>フェリックス・バウムガルトナーは時計作りについて次のように述べています。「</w:t>
      </w:r>
      <w:r>
        <w:rPr>
          <w:rFonts w:ascii="MS Mincho" w:hAnsi="MS Mincho" w:hint="eastAsia"/>
          <w:lang w:val="en-GB" w:eastAsia="ja-JP"/>
        </w:rPr>
        <w:t>我々の目的は、</w:t>
      </w:r>
      <w:r w:rsidR="00746DEC">
        <w:rPr>
          <w:rFonts w:ascii="MS Mincho" w:hAnsi="MS Mincho" w:hint="eastAsia"/>
          <w:lang w:val="en-GB" w:eastAsia="ja-JP"/>
        </w:rPr>
        <w:t>名高い</w:t>
      </w:r>
      <w:r w:rsidRPr="00D94BB4">
        <w:rPr>
          <w:rFonts w:ascii="MS Mincho" w:hAnsi="MS Mincho" w:hint="eastAsia"/>
          <w:lang w:val="en-GB" w:eastAsia="ja-JP"/>
        </w:rPr>
        <w:t>複雑機構</w:t>
      </w:r>
      <w:r w:rsidR="00746DEC">
        <w:rPr>
          <w:rFonts w:ascii="MS Mincho" w:hAnsi="MS Mincho" w:hint="eastAsia"/>
          <w:lang w:val="en-GB" w:eastAsia="ja-JP"/>
        </w:rPr>
        <w:t>の新しいバージョン</w:t>
      </w:r>
      <w:r>
        <w:rPr>
          <w:rFonts w:ascii="MS Mincho" w:hAnsi="MS Mincho" w:hint="eastAsia"/>
          <w:lang w:val="en-GB" w:eastAsia="ja-JP"/>
        </w:rPr>
        <w:t>を発表</w:t>
      </w:r>
      <w:r w:rsidR="007A4FD9">
        <w:rPr>
          <w:rFonts w:ascii="MS Mincho" w:hAnsi="MS Mincho" w:hint="eastAsia"/>
          <w:lang w:val="en-GB" w:eastAsia="ja-JP"/>
        </w:rPr>
        <w:t>していくこ</w:t>
      </w:r>
      <w:r>
        <w:rPr>
          <w:rFonts w:ascii="MS Mincho" w:hAnsi="MS Mincho" w:hint="eastAsia"/>
          <w:lang w:val="en-GB" w:eastAsia="ja-JP"/>
        </w:rPr>
        <w:t>とではありません。我々の時計がユニークなのは、各モデルが</w:t>
      </w:r>
      <w:r w:rsidRPr="00D94BB4">
        <w:rPr>
          <w:rFonts w:ascii="MS Mincho" w:hAnsi="MS Mincho" w:hint="eastAsia"/>
          <w:lang w:val="en-GB" w:eastAsia="ja-JP"/>
        </w:rPr>
        <w:t>独創的な</w:t>
      </w:r>
      <w:r>
        <w:rPr>
          <w:rFonts w:ascii="MS Mincho" w:hAnsi="MS Mincho" w:hint="eastAsia"/>
          <w:lang w:val="en-GB" w:eastAsia="ja-JP"/>
        </w:rPr>
        <w:t>設計から生み出されているからです</w:t>
      </w:r>
      <w:r w:rsidRPr="00D94BB4">
        <w:rPr>
          <w:rFonts w:ascii="MS Mincho" w:hAnsi="MS Mincho" w:hint="eastAsia"/>
          <w:lang w:val="en-GB" w:eastAsia="ja-JP"/>
        </w:rPr>
        <w:t>。</w:t>
      </w:r>
      <w:r w:rsidRPr="00BA2C14">
        <w:rPr>
          <w:rFonts w:ascii="MS Mincho" w:hAnsi="MS Mincho" w:hint="eastAsia"/>
          <w:lang w:val="en-GB" w:eastAsia="ja-JP"/>
        </w:rPr>
        <w:t>ウルヴェルクの時計に希少価値があるのはそのためです</w:t>
      </w:r>
      <w:r>
        <w:rPr>
          <w:rFonts w:ascii="MS Mincho" w:hAnsi="MS Mincho" w:hint="eastAsia"/>
          <w:lang w:val="en-GB" w:eastAsia="ja-JP"/>
        </w:rPr>
        <w:t>。</w:t>
      </w:r>
      <w:r w:rsidRPr="00D94BB4">
        <w:rPr>
          <w:rFonts w:ascii="MS Mincho" w:hAnsi="MS Mincho" w:hint="eastAsia"/>
          <w:lang w:val="en-GB" w:eastAsia="ja-JP"/>
        </w:rPr>
        <w:t>」デザイン担当のマーティン・フレイ</w:t>
      </w:r>
      <w:r>
        <w:rPr>
          <w:rFonts w:ascii="MS Mincho" w:hAnsi="MS Mincho" w:hint="eastAsia"/>
          <w:lang w:val="en-GB" w:eastAsia="ja-JP"/>
        </w:rPr>
        <w:t>も全く同じ考えで仕事をしています。</w:t>
      </w:r>
      <w:r w:rsidRPr="00D94BB4">
        <w:rPr>
          <w:rFonts w:ascii="MS Mincho" w:hAnsi="MS Mincho" w:hint="eastAsia"/>
          <w:lang w:val="en-GB" w:eastAsia="ja-JP"/>
        </w:rPr>
        <w:t>彼は新作のデザインについてこう語っています。「私は</w:t>
      </w:r>
      <w:r w:rsidR="00BC24C3">
        <w:rPr>
          <w:rFonts w:ascii="MS Mincho" w:hAnsi="MS Mincho" w:hint="eastAsia"/>
          <w:lang w:val="en-GB" w:eastAsia="ja-JP"/>
        </w:rPr>
        <w:t>時計界ではなく、自由至上主義の</w:t>
      </w:r>
      <w:r w:rsidRPr="00D94BB4">
        <w:rPr>
          <w:rFonts w:ascii="MS Mincho" w:hAnsi="MS Mincho" w:hint="eastAsia"/>
          <w:lang w:val="en-GB" w:eastAsia="ja-JP"/>
        </w:rPr>
        <w:t>世界で</w:t>
      </w:r>
      <w:r>
        <w:rPr>
          <w:rFonts w:ascii="MS Mincho" w:hAnsi="MS Mincho" w:hint="eastAsia"/>
          <w:lang w:val="en-GB" w:eastAsia="ja-JP"/>
        </w:rPr>
        <w:t>創作活動を行ってきました</w:t>
      </w:r>
      <w:r w:rsidRPr="00D94BB4">
        <w:rPr>
          <w:rFonts w:ascii="MS Mincho" w:hAnsi="MS Mincho" w:hint="eastAsia"/>
          <w:lang w:val="en-GB" w:eastAsia="ja-JP"/>
        </w:rPr>
        <w:t>。</w:t>
      </w:r>
      <w:r w:rsidR="00BC24C3">
        <w:rPr>
          <w:rFonts w:ascii="MS Mincho" w:hAnsi="MS Mincho" w:hint="eastAsia"/>
          <w:lang w:val="en-GB" w:eastAsia="ja-JP"/>
        </w:rPr>
        <w:t>その時に得た知識と経験が私のインスピレーションの源になっていま</w:t>
      </w:r>
      <w:r w:rsidRPr="00D94BB4">
        <w:rPr>
          <w:rFonts w:ascii="MS Mincho" w:hAnsi="MS Mincho" w:hint="eastAsia"/>
          <w:lang w:val="en-GB" w:eastAsia="ja-JP"/>
        </w:rPr>
        <w:t>す。」</w:t>
      </w:r>
    </w:p>
    <w:p w:rsidR="009E6915" w:rsidRPr="00A534B0" w:rsidRDefault="009E6915" w:rsidP="00AC026E">
      <w:pPr>
        <w:widowControl w:val="0"/>
        <w:autoSpaceDE w:val="0"/>
        <w:autoSpaceDN w:val="0"/>
        <w:adjustRightInd w:val="0"/>
        <w:spacing w:after="0"/>
        <w:jc w:val="both"/>
        <w:rPr>
          <w:rFonts w:ascii="Tahoma" w:eastAsia="Calibri" w:hAnsi="Tahoma" w:cs="Tahoma"/>
          <w:bCs/>
          <w:sz w:val="20"/>
          <w:szCs w:val="20"/>
          <w:lang w:eastAsia="ja-JP"/>
        </w:rPr>
      </w:pPr>
    </w:p>
    <w:p w:rsidR="00636042" w:rsidRDefault="008A29DA" w:rsidP="008A29DA">
      <w:pPr>
        <w:widowControl w:val="0"/>
        <w:autoSpaceDE w:val="0"/>
        <w:autoSpaceDN w:val="0"/>
        <w:adjustRightInd w:val="0"/>
        <w:spacing w:after="0"/>
        <w:jc w:val="both"/>
        <w:rPr>
          <w:rFonts w:ascii="MS Mincho" w:hAnsi="MS Mincho"/>
          <w:lang w:val="en-GB" w:eastAsia="ja-JP"/>
        </w:rPr>
      </w:pPr>
      <w:r w:rsidRPr="00DA46D7">
        <w:rPr>
          <w:rFonts w:ascii="MS Mincho" w:hAnsi="MS Mincho" w:hint="eastAsia"/>
          <w:lang w:val="en-GB" w:eastAsia="ja-JP"/>
        </w:rPr>
        <w:t>1997年に時計界に</w:t>
      </w:r>
      <w:r w:rsidR="00A80482">
        <w:rPr>
          <w:rFonts w:ascii="MS Mincho" w:hAnsi="MS Mincho" w:hint="eastAsia"/>
          <w:lang w:val="en-GB" w:eastAsia="ja-JP"/>
        </w:rPr>
        <w:t>進出した</w:t>
      </w:r>
      <w:r w:rsidRPr="00DA46D7">
        <w:rPr>
          <w:rFonts w:ascii="MS Mincho" w:hAnsi="MS Mincho" w:hint="eastAsia"/>
          <w:lang w:val="en-GB" w:eastAsia="ja-JP"/>
        </w:rPr>
        <w:t>ウルヴェルクは</w:t>
      </w:r>
      <w:r w:rsidR="00A80482">
        <w:rPr>
          <w:rFonts w:ascii="MS Mincho" w:hAnsi="MS Mincho" w:hint="eastAsia"/>
          <w:lang w:val="en-GB" w:eastAsia="ja-JP"/>
        </w:rPr>
        <w:t>まだ若いブランドです</w:t>
      </w:r>
      <w:r w:rsidR="001E25FD">
        <w:rPr>
          <w:rFonts w:ascii="MS Mincho" w:hAnsi="MS Mincho" w:hint="eastAsia"/>
          <w:lang w:val="en-GB" w:eastAsia="ja-JP"/>
        </w:rPr>
        <w:t>が、独立時計師界ではパイオニアとみなされています</w:t>
      </w:r>
      <w:r w:rsidR="00A80482">
        <w:rPr>
          <w:rFonts w:ascii="MS Mincho" w:hAnsi="MS Mincho" w:hint="eastAsia"/>
          <w:lang w:val="en-GB" w:eastAsia="ja-JP"/>
        </w:rPr>
        <w:t>。</w:t>
      </w:r>
      <w:r w:rsidR="00A75847" w:rsidRPr="001D6CC3">
        <w:rPr>
          <w:rFonts w:ascii="MS Mincho" w:hAnsi="MS Mincho" w:hint="eastAsia"/>
          <w:lang w:val="en-GB" w:eastAsia="ja-JP"/>
        </w:rPr>
        <w:t>年間</w:t>
      </w:r>
      <w:r w:rsidR="00A80482" w:rsidRPr="001D6CC3">
        <w:rPr>
          <w:rFonts w:ascii="MS Mincho" w:hAnsi="MS Mincho" w:hint="eastAsia"/>
          <w:lang w:val="en-GB" w:eastAsia="ja-JP"/>
        </w:rPr>
        <w:t>生産本数150本</w:t>
      </w:r>
      <w:r w:rsidR="00A75847">
        <w:rPr>
          <w:rFonts w:ascii="MS Mincho" w:hAnsi="MS Mincho" w:hint="eastAsia"/>
          <w:lang w:val="en-GB" w:eastAsia="ja-JP"/>
        </w:rPr>
        <w:t>のウルヴェルク</w:t>
      </w:r>
      <w:r w:rsidR="001D6CC3">
        <w:rPr>
          <w:rFonts w:ascii="MS Mincho" w:hAnsi="MS Mincho" w:hint="eastAsia"/>
          <w:lang w:val="en-GB" w:eastAsia="ja-JP"/>
        </w:rPr>
        <w:t>が目指すのは、伝統的な</w:t>
      </w:r>
      <w:r w:rsidR="0050494F">
        <w:rPr>
          <w:rFonts w:ascii="MS Mincho" w:hAnsi="MS Mincho" w:hint="eastAsia"/>
          <w:lang w:val="en-GB" w:eastAsia="ja-JP"/>
        </w:rPr>
        <w:t>職人技</w:t>
      </w:r>
      <w:r w:rsidR="001D6CC3">
        <w:rPr>
          <w:rFonts w:ascii="MS Mincho" w:hAnsi="MS Mincho" w:hint="eastAsia"/>
          <w:lang w:val="en-GB" w:eastAsia="ja-JP"/>
        </w:rPr>
        <w:t>とアバンギャルドなデザインが共存するブランド</w:t>
      </w:r>
      <w:r w:rsidR="0050494F">
        <w:rPr>
          <w:rFonts w:ascii="MS Mincho" w:hAnsi="MS Mincho" w:hint="eastAsia"/>
          <w:lang w:val="en-GB" w:eastAsia="ja-JP"/>
        </w:rPr>
        <w:t>の確立</w:t>
      </w:r>
      <w:r w:rsidR="001D6CC3">
        <w:rPr>
          <w:rFonts w:ascii="MS Mincho" w:hAnsi="MS Mincho" w:hint="eastAsia"/>
          <w:lang w:val="en-GB" w:eastAsia="ja-JP"/>
        </w:rPr>
        <w:t>で</w:t>
      </w:r>
      <w:r w:rsidR="008A6163">
        <w:rPr>
          <w:rFonts w:ascii="MS Mincho" w:hAnsi="MS Mincho" w:hint="eastAsia"/>
          <w:lang w:val="en-GB" w:eastAsia="ja-JP"/>
        </w:rPr>
        <w:t>す。そして、オートオルロジュリーの厳しい要件に応じるために研究開発、最先端素材の使用、手作業による入念な仕上げを実践しながら</w:t>
      </w:r>
      <w:r w:rsidR="006D3E44">
        <w:rPr>
          <w:rFonts w:ascii="MS Mincho" w:hAnsi="MS Mincho" w:hint="eastAsia"/>
          <w:lang w:val="en-GB" w:eastAsia="ja-JP"/>
        </w:rPr>
        <w:t>、</w:t>
      </w:r>
      <w:r w:rsidR="008C349B">
        <w:rPr>
          <w:rFonts w:ascii="MS Mincho" w:hAnsi="MS Mincho" w:hint="eastAsia"/>
          <w:lang w:val="en-GB" w:eastAsia="ja-JP"/>
        </w:rPr>
        <w:t>斬新で</w:t>
      </w:r>
      <w:r w:rsidR="0050494F">
        <w:rPr>
          <w:rFonts w:ascii="MS Mincho" w:hAnsi="MS Mincho" w:hint="eastAsia"/>
          <w:lang w:val="en-GB" w:eastAsia="ja-JP"/>
        </w:rPr>
        <w:t>世に二つとない複雑時計</w:t>
      </w:r>
      <w:r w:rsidR="00BA0EA1">
        <w:rPr>
          <w:rFonts w:ascii="MS Mincho" w:hAnsi="MS Mincho" w:hint="eastAsia"/>
          <w:lang w:val="en-GB" w:eastAsia="ja-JP"/>
        </w:rPr>
        <w:t>を世に送り</w:t>
      </w:r>
      <w:r w:rsidR="008A6163">
        <w:rPr>
          <w:rFonts w:ascii="MS Mincho" w:hAnsi="MS Mincho" w:hint="eastAsia"/>
          <w:lang w:val="en-GB" w:eastAsia="ja-JP"/>
        </w:rPr>
        <w:t>出していきます。</w:t>
      </w:r>
    </w:p>
    <w:p w:rsidR="00636042" w:rsidRDefault="00636042" w:rsidP="008A29DA">
      <w:pPr>
        <w:widowControl w:val="0"/>
        <w:autoSpaceDE w:val="0"/>
        <w:autoSpaceDN w:val="0"/>
        <w:adjustRightInd w:val="0"/>
        <w:spacing w:after="0"/>
        <w:jc w:val="both"/>
        <w:rPr>
          <w:rFonts w:ascii="MS Mincho" w:hAnsi="MS Mincho"/>
          <w:lang w:val="en-GB" w:eastAsia="ja-JP"/>
        </w:rPr>
      </w:pPr>
    </w:p>
    <w:p w:rsidR="00B40079" w:rsidRDefault="00B40079" w:rsidP="00260DE5">
      <w:pPr>
        <w:widowControl w:val="0"/>
        <w:autoSpaceDE w:val="0"/>
        <w:autoSpaceDN w:val="0"/>
        <w:adjustRightInd w:val="0"/>
        <w:spacing w:after="0"/>
        <w:jc w:val="both"/>
        <w:rPr>
          <w:rFonts w:ascii="Tahoma" w:hAnsi="Tahoma" w:cs="Tahoma"/>
          <w:sz w:val="20"/>
          <w:szCs w:val="20"/>
          <w:lang w:eastAsia="ja-JP"/>
        </w:rPr>
      </w:pPr>
    </w:p>
    <w:p w:rsidR="000C391A" w:rsidRPr="00CB5C77" w:rsidRDefault="000C391A" w:rsidP="000C391A">
      <w:pPr>
        <w:widowControl w:val="0"/>
        <w:autoSpaceDE w:val="0"/>
        <w:autoSpaceDN w:val="0"/>
        <w:adjustRightInd w:val="0"/>
        <w:spacing w:after="0"/>
        <w:jc w:val="both"/>
        <w:rPr>
          <w:rFonts w:ascii="Tahoma" w:eastAsia="Calibri" w:hAnsi="Tahoma" w:cs="Tahoma"/>
          <w:bCs/>
          <w:sz w:val="20"/>
          <w:szCs w:val="20"/>
          <w:lang w:val="en-GB" w:eastAsia="ja-JP"/>
        </w:rPr>
      </w:pPr>
      <w:r w:rsidRPr="00CB5C77">
        <w:rPr>
          <w:rFonts w:ascii="MS Mincho" w:hAnsi="MS Mincho" w:hint="eastAsia"/>
          <w:lang w:val="en-GB" w:eastAsia="ja-JP"/>
        </w:rPr>
        <w:t>ウルヴェルク</w:t>
      </w:r>
      <w:r>
        <w:rPr>
          <w:rFonts w:ascii="MS Mincho" w:hAnsi="MS Mincho" w:hint="eastAsia"/>
          <w:lang w:val="en-GB" w:eastAsia="ja-JP"/>
        </w:rPr>
        <w:t>の起源は紀元前</w:t>
      </w:r>
      <w:r w:rsidRPr="00D65BC4">
        <w:rPr>
          <w:rFonts w:ascii="MS Mincho" w:hAnsi="MS Mincho" w:hint="eastAsia"/>
          <w:lang w:eastAsia="ja-JP"/>
        </w:rPr>
        <w:t>6</w:t>
      </w:r>
      <w:r w:rsidR="003408C6">
        <w:rPr>
          <w:rFonts w:ascii="MS Mincho" w:hAnsi="MS Mincho" w:hint="eastAsia"/>
          <w:lang w:eastAsia="ja-JP"/>
        </w:rPr>
        <w:t>000年</w:t>
      </w:r>
      <w:r>
        <w:rPr>
          <w:rFonts w:ascii="MS Mincho" w:hAnsi="MS Mincho" w:hint="eastAsia"/>
          <w:lang w:val="en-GB" w:eastAsia="ja-JP"/>
        </w:rPr>
        <w:t>のメソポタミアの古代都市「ウル」に遡ります。今日の時間の単位となる60進法はこのウルにおいて、シュメール人が太陽の動きにより変化する遺跡の影を観測して確立したものです。</w:t>
      </w:r>
      <w:r w:rsidR="00E96EE3" w:rsidRPr="007A4FD9">
        <w:rPr>
          <w:rFonts w:ascii="MS Mincho" w:hAnsi="MS Mincho" w:hint="eastAsia"/>
          <w:lang w:val="en-GB" w:eastAsia="ja-JP"/>
        </w:rPr>
        <w:t>偶然にも、</w:t>
      </w:r>
      <w:r w:rsidR="00CD5DCF">
        <w:rPr>
          <w:rFonts w:ascii="MS Mincho" w:hAnsi="MS Mincho" w:hint="eastAsia"/>
          <w:lang w:val="en-GB" w:eastAsia="ja-JP"/>
        </w:rPr>
        <w:t>「ウル」という言葉はドイツ語で「初め」「起源」を意味します。</w:t>
      </w:r>
    </w:p>
    <w:p w:rsidR="000C391A" w:rsidRDefault="000C391A" w:rsidP="000C391A">
      <w:pPr>
        <w:spacing w:before="240" w:line="276" w:lineRule="auto"/>
        <w:jc w:val="both"/>
        <w:rPr>
          <w:rFonts w:ascii="MS Mincho" w:hAnsi="MS Mincho"/>
          <w:lang w:eastAsia="ja-JP"/>
        </w:rPr>
      </w:pPr>
      <w:r w:rsidRPr="00E96EE3">
        <w:rPr>
          <w:rFonts w:ascii="MS Mincho" w:hAnsi="MS Mincho" w:hint="eastAsia"/>
          <w:lang w:eastAsia="ja-JP"/>
        </w:rPr>
        <w:t>また、</w:t>
      </w:r>
      <w:r>
        <w:rPr>
          <w:rFonts w:ascii="MS Mincho" w:hAnsi="MS Mincho" w:hint="eastAsia"/>
          <w:lang w:val="en-GB" w:eastAsia="ja-JP"/>
        </w:rPr>
        <w:t>「ヴェルク」はドイツ語で「</w:t>
      </w:r>
      <w:r>
        <w:rPr>
          <w:rFonts w:ascii="MS Mincho" w:hAnsi="MS Mincho" w:hint="eastAsia"/>
          <w:lang w:eastAsia="ja-JP"/>
        </w:rPr>
        <w:t>具現化する」、「作業する」、「刷新する」という意味です。オートオルロジュリーの世界を築き上げたマスターウォッチメーカーの今日までのたゆまぬ努力へのオマージュとして</w:t>
      </w:r>
      <w:r w:rsidR="00CD5DCF">
        <w:rPr>
          <w:rFonts w:ascii="MS Mincho" w:hAnsi="MS Mincho" w:hint="eastAsia"/>
          <w:lang w:eastAsia="ja-JP"/>
        </w:rPr>
        <w:t>「ウルヴェルク」を</w:t>
      </w:r>
      <w:r>
        <w:rPr>
          <w:rFonts w:ascii="MS Mincho" w:hAnsi="MS Mincho" w:hint="eastAsia"/>
          <w:lang w:eastAsia="ja-JP"/>
        </w:rPr>
        <w:t>ブランド名に採用しました。</w:t>
      </w:r>
    </w:p>
    <w:p w:rsidR="009E6915" w:rsidRPr="00A534B0" w:rsidRDefault="009E6915" w:rsidP="009E6915">
      <w:pPr>
        <w:widowControl w:val="0"/>
        <w:autoSpaceDE w:val="0"/>
        <w:autoSpaceDN w:val="0"/>
        <w:adjustRightInd w:val="0"/>
        <w:spacing w:after="0"/>
        <w:jc w:val="both"/>
        <w:rPr>
          <w:rFonts w:ascii="Tahoma" w:eastAsia="Calibri" w:hAnsi="Tahoma" w:cs="Tahoma"/>
          <w:bCs/>
          <w:sz w:val="20"/>
          <w:szCs w:val="20"/>
          <w:lang w:eastAsia="ja-JP"/>
        </w:rPr>
      </w:pPr>
    </w:p>
    <w:p w:rsidR="009E6915" w:rsidRDefault="009E6915" w:rsidP="00820B07">
      <w:pPr>
        <w:widowControl w:val="0"/>
        <w:autoSpaceDE w:val="0"/>
        <w:autoSpaceDN w:val="0"/>
        <w:adjustRightInd w:val="0"/>
        <w:spacing w:after="0"/>
        <w:jc w:val="both"/>
        <w:rPr>
          <w:rFonts w:ascii="Tahoma" w:hAnsi="Tahoma" w:cs="Tahoma"/>
          <w:sz w:val="20"/>
          <w:szCs w:val="20"/>
          <w:lang w:eastAsia="ja-JP"/>
        </w:rPr>
      </w:pPr>
    </w:p>
    <w:sectPr w:rsidR="009E6915" w:rsidSect="00666C76">
      <w:headerReference w:type="default" r:id="rId1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1462" w:rsidRDefault="005A1462">
      <w:pPr>
        <w:spacing w:after="0" w:line="240" w:lineRule="auto"/>
      </w:pPr>
      <w:r>
        <w:separator/>
      </w:r>
    </w:p>
  </w:endnote>
  <w:endnote w:type="continuationSeparator" w:id="0">
    <w:p w:rsidR="005A1462" w:rsidRDefault="005A1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Bold">
    <w:altName w:val="Book Antiqu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1462" w:rsidRDefault="005A1462">
      <w:pPr>
        <w:spacing w:after="0" w:line="240" w:lineRule="auto"/>
      </w:pPr>
      <w:r>
        <w:separator/>
      </w:r>
    </w:p>
  </w:footnote>
  <w:footnote w:type="continuationSeparator" w:id="0">
    <w:p w:rsidR="005A1462" w:rsidRDefault="005A14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C76" w:rsidRDefault="00ED2A81" w:rsidP="00666C76">
    <w:pPr>
      <w:pStyle w:val="En-tte"/>
      <w:jc w:val="right"/>
    </w:pPr>
    <w:r w:rsidRPr="002E1645">
      <w:rPr>
        <w:noProof/>
        <w:lang w:eastAsia="fr-CH"/>
      </w:rPr>
      <w:drawing>
        <wp:inline distT="0" distB="0" distL="0" distR="0" wp14:anchorId="6D3BD7EC" wp14:editId="2BD75905">
          <wp:extent cx="2514600" cy="5810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581025"/>
                  </a:xfrm>
                  <a:prstGeom prst="rect">
                    <a:avLst/>
                  </a:prstGeom>
                  <a:noFill/>
                  <a:ln>
                    <a:noFill/>
                  </a:ln>
                </pic:spPr>
              </pic:pic>
            </a:graphicData>
          </a:graphic>
        </wp:inline>
      </w:drawing>
    </w:r>
  </w:p>
  <w:p w:rsidR="00666C76" w:rsidRDefault="005A1462">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031"/>
    <w:rsid w:val="00053BB3"/>
    <w:rsid w:val="00055F79"/>
    <w:rsid w:val="00057B06"/>
    <w:rsid w:val="000816A8"/>
    <w:rsid w:val="000C29E2"/>
    <w:rsid w:val="000C391A"/>
    <w:rsid w:val="00103366"/>
    <w:rsid w:val="00111AAE"/>
    <w:rsid w:val="001434D1"/>
    <w:rsid w:val="0015661B"/>
    <w:rsid w:val="00156AEC"/>
    <w:rsid w:val="001729C6"/>
    <w:rsid w:val="00184072"/>
    <w:rsid w:val="00194E2A"/>
    <w:rsid w:val="001A1141"/>
    <w:rsid w:val="001D6CC3"/>
    <w:rsid w:val="001E25FD"/>
    <w:rsid w:val="001F093C"/>
    <w:rsid w:val="00222AB5"/>
    <w:rsid w:val="00260988"/>
    <w:rsid w:val="00260DE5"/>
    <w:rsid w:val="00270F10"/>
    <w:rsid w:val="002B7DA2"/>
    <w:rsid w:val="002C206E"/>
    <w:rsid w:val="002D6836"/>
    <w:rsid w:val="002F2387"/>
    <w:rsid w:val="00306AC1"/>
    <w:rsid w:val="00331DFB"/>
    <w:rsid w:val="003408C6"/>
    <w:rsid w:val="003418AB"/>
    <w:rsid w:val="00366F66"/>
    <w:rsid w:val="00384BA2"/>
    <w:rsid w:val="003A1D28"/>
    <w:rsid w:val="003A583C"/>
    <w:rsid w:val="003B0632"/>
    <w:rsid w:val="003B12AF"/>
    <w:rsid w:val="003C2332"/>
    <w:rsid w:val="003F13C7"/>
    <w:rsid w:val="00441779"/>
    <w:rsid w:val="00451351"/>
    <w:rsid w:val="00460CBB"/>
    <w:rsid w:val="00464827"/>
    <w:rsid w:val="004C3141"/>
    <w:rsid w:val="004D1C51"/>
    <w:rsid w:val="005022DE"/>
    <w:rsid w:val="0050494F"/>
    <w:rsid w:val="00510650"/>
    <w:rsid w:val="005370AD"/>
    <w:rsid w:val="005720A3"/>
    <w:rsid w:val="00581CA2"/>
    <w:rsid w:val="00592CC7"/>
    <w:rsid w:val="0059429B"/>
    <w:rsid w:val="005974E4"/>
    <w:rsid w:val="005A1462"/>
    <w:rsid w:val="005D6C16"/>
    <w:rsid w:val="005E1710"/>
    <w:rsid w:val="005E4C9C"/>
    <w:rsid w:val="005F29E6"/>
    <w:rsid w:val="005F3E8C"/>
    <w:rsid w:val="00636042"/>
    <w:rsid w:val="006743A2"/>
    <w:rsid w:val="0068474F"/>
    <w:rsid w:val="006A64C6"/>
    <w:rsid w:val="006B7691"/>
    <w:rsid w:val="006D3E44"/>
    <w:rsid w:val="006D5EBF"/>
    <w:rsid w:val="006E1E91"/>
    <w:rsid w:val="006E263D"/>
    <w:rsid w:val="006F3AE6"/>
    <w:rsid w:val="00707537"/>
    <w:rsid w:val="00721F61"/>
    <w:rsid w:val="00724CEF"/>
    <w:rsid w:val="00727A94"/>
    <w:rsid w:val="00746DEC"/>
    <w:rsid w:val="0077096D"/>
    <w:rsid w:val="00784D00"/>
    <w:rsid w:val="00792962"/>
    <w:rsid w:val="007A1B64"/>
    <w:rsid w:val="007A1D32"/>
    <w:rsid w:val="007A1F54"/>
    <w:rsid w:val="007A4FD9"/>
    <w:rsid w:val="007B532C"/>
    <w:rsid w:val="007C00A6"/>
    <w:rsid w:val="007D4031"/>
    <w:rsid w:val="007E74FA"/>
    <w:rsid w:val="008147DC"/>
    <w:rsid w:val="0082048E"/>
    <w:rsid w:val="00820B07"/>
    <w:rsid w:val="00840BD3"/>
    <w:rsid w:val="00843139"/>
    <w:rsid w:val="008811B0"/>
    <w:rsid w:val="00886C5D"/>
    <w:rsid w:val="008A29DA"/>
    <w:rsid w:val="008A6163"/>
    <w:rsid w:val="008C349B"/>
    <w:rsid w:val="00906CF9"/>
    <w:rsid w:val="00915C0E"/>
    <w:rsid w:val="00917E99"/>
    <w:rsid w:val="00960FF6"/>
    <w:rsid w:val="00964CAE"/>
    <w:rsid w:val="00980507"/>
    <w:rsid w:val="00986660"/>
    <w:rsid w:val="00992BF9"/>
    <w:rsid w:val="009959E8"/>
    <w:rsid w:val="009A24B1"/>
    <w:rsid w:val="009D24A3"/>
    <w:rsid w:val="009D4F69"/>
    <w:rsid w:val="009E6915"/>
    <w:rsid w:val="009F1858"/>
    <w:rsid w:val="00A2168E"/>
    <w:rsid w:val="00A2489F"/>
    <w:rsid w:val="00A653F8"/>
    <w:rsid w:val="00A75847"/>
    <w:rsid w:val="00A75DCB"/>
    <w:rsid w:val="00A80482"/>
    <w:rsid w:val="00A80B5E"/>
    <w:rsid w:val="00AB085C"/>
    <w:rsid w:val="00AC026E"/>
    <w:rsid w:val="00AD6303"/>
    <w:rsid w:val="00AF4C76"/>
    <w:rsid w:val="00AF797B"/>
    <w:rsid w:val="00B122A5"/>
    <w:rsid w:val="00B21E7D"/>
    <w:rsid w:val="00B27197"/>
    <w:rsid w:val="00B40079"/>
    <w:rsid w:val="00B4386F"/>
    <w:rsid w:val="00B573E1"/>
    <w:rsid w:val="00B57A13"/>
    <w:rsid w:val="00B65601"/>
    <w:rsid w:val="00B67B34"/>
    <w:rsid w:val="00B8685A"/>
    <w:rsid w:val="00BA0EA1"/>
    <w:rsid w:val="00BC24C3"/>
    <w:rsid w:val="00BE2C7E"/>
    <w:rsid w:val="00C036E1"/>
    <w:rsid w:val="00C31783"/>
    <w:rsid w:val="00C34641"/>
    <w:rsid w:val="00C34F0E"/>
    <w:rsid w:val="00C62F24"/>
    <w:rsid w:val="00C676EF"/>
    <w:rsid w:val="00C747F3"/>
    <w:rsid w:val="00C76785"/>
    <w:rsid w:val="00C864B1"/>
    <w:rsid w:val="00C94030"/>
    <w:rsid w:val="00C95CD8"/>
    <w:rsid w:val="00CB64DF"/>
    <w:rsid w:val="00CD5DCF"/>
    <w:rsid w:val="00CE45DD"/>
    <w:rsid w:val="00CF172D"/>
    <w:rsid w:val="00D20ED8"/>
    <w:rsid w:val="00D42FFF"/>
    <w:rsid w:val="00D52659"/>
    <w:rsid w:val="00D7105B"/>
    <w:rsid w:val="00D9460B"/>
    <w:rsid w:val="00D9757C"/>
    <w:rsid w:val="00DA5887"/>
    <w:rsid w:val="00DB43F5"/>
    <w:rsid w:val="00DD191A"/>
    <w:rsid w:val="00DF1B1F"/>
    <w:rsid w:val="00E45592"/>
    <w:rsid w:val="00E633AC"/>
    <w:rsid w:val="00E723B8"/>
    <w:rsid w:val="00E96EE3"/>
    <w:rsid w:val="00EB3A39"/>
    <w:rsid w:val="00EB40A3"/>
    <w:rsid w:val="00ED2A81"/>
    <w:rsid w:val="00ED6FF8"/>
    <w:rsid w:val="00EF3164"/>
    <w:rsid w:val="00EF70EA"/>
    <w:rsid w:val="00F0246B"/>
    <w:rsid w:val="00F07FDD"/>
    <w:rsid w:val="00F12DB7"/>
    <w:rsid w:val="00F54507"/>
    <w:rsid w:val="00F62E8C"/>
    <w:rsid w:val="00F732B6"/>
    <w:rsid w:val="00F9599D"/>
    <w:rsid w:val="00FB2597"/>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795AC5-868B-43FC-86ED-E57E69FF9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03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D4031"/>
    <w:pPr>
      <w:tabs>
        <w:tab w:val="center" w:pos="4536"/>
        <w:tab w:val="right" w:pos="9072"/>
      </w:tabs>
      <w:spacing w:after="0" w:line="240" w:lineRule="auto"/>
    </w:pPr>
  </w:style>
  <w:style w:type="character" w:customStyle="1" w:styleId="En-tteCar">
    <w:name w:val="En-tête Car"/>
    <w:basedOn w:val="Policepardfaut"/>
    <w:link w:val="En-tte"/>
    <w:uiPriority w:val="99"/>
    <w:rsid w:val="007D4031"/>
  </w:style>
  <w:style w:type="paragraph" w:styleId="Titre">
    <w:name w:val="Title"/>
    <w:basedOn w:val="Normal"/>
    <w:next w:val="Normal"/>
    <w:link w:val="TitreCar"/>
    <w:uiPriority w:val="10"/>
    <w:qFormat/>
    <w:rsid w:val="007D40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D4031"/>
    <w:rPr>
      <w:rFonts w:asciiTheme="majorHAnsi" w:eastAsiaTheme="majorEastAsia" w:hAnsiTheme="majorHAnsi" w:cstheme="majorBidi"/>
      <w:spacing w:val="-10"/>
      <w:kern w:val="28"/>
      <w:sz w:val="56"/>
      <w:szCs w:val="56"/>
    </w:rPr>
  </w:style>
  <w:style w:type="paragraph" w:styleId="Textedebulles">
    <w:name w:val="Balloon Text"/>
    <w:basedOn w:val="Normal"/>
    <w:link w:val="TextedebullesCar"/>
    <w:uiPriority w:val="99"/>
    <w:semiHidden/>
    <w:unhideWhenUsed/>
    <w:rsid w:val="00992B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2B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7ECFD-A47A-429F-AA44-52BAD25EF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3010</TotalTime>
  <Pages>5</Pages>
  <Words>468</Words>
  <Characters>2578</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URW</dc:creator>
  <cp:lastModifiedBy>URW</cp:lastModifiedBy>
  <cp:revision>27</cp:revision>
  <dcterms:created xsi:type="dcterms:W3CDTF">2015-12-09T20:21:00Z</dcterms:created>
  <dcterms:modified xsi:type="dcterms:W3CDTF">2016-01-11T17:23:00Z</dcterms:modified>
</cp:coreProperties>
</file>