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CF3" w:rsidRDefault="007E1CF3" w:rsidP="007E1CF3">
      <w:pPr>
        <w:spacing w:after="0" w:line="240" w:lineRule="auto"/>
        <w:jc w:val="center"/>
        <w:rPr>
          <w:sz w:val="32"/>
        </w:rPr>
      </w:pPr>
    </w:p>
    <w:p w:rsidR="005C53F1" w:rsidRDefault="00654FC7" w:rsidP="007E1CF3">
      <w:pPr>
        <w:spacing w:after="0" w:line="240" w:lineRule="auto"/>
        <w:jc w:val="center"/>
        <w:rPr>
          <w:sz w:val="32"/>
        </w:rPr>
      </w:pPr>
      <w:r w:rsidRPr="00B84F20">
        <w:rPr>
          <w:sz w:val="32"/>
        </w:rPr>
        <w:t>L</w:t>
      </w:r>
      <w:r w:rsidR="005C53F1">
        <w:rPr>
          <w:sz w:val="32"/>
        </w:rPr>
        <w:t xml:space="preserve">A NOUVELLE </w:t>
      </w:r>
      <w:r w:rsidR="00250513" w:rsidRPr="00B84F20">
        <w:rPr>
          <w:sz w:val="32"/>
        </w:rPr>
        <w:t>UR-111C</w:t>
      </w:r>
      <w:r w:rsidR="005C53F1">
        <w:rPr>
          <w:sz w:val="32"/>
        </w:rPr>
        <w:t xml:space="preserve"> D’URWERK.</w:t>
      </w:r>
    </w:p>
    <w:p w:rsidR="00654FC7" w:rsidRDefault="005C53F1" w:rsidP="007E1CF3">
      <w:pPr>
        <w:spacing w:after="0" w:line="240" w:lineRule="auto"/>
        <w:jc w:val="center"/>
        <w:rPr>
          <w:rFonts w:cstheme="minorHAnsi"/>
          <w:sz w:val="32"/>
        </w:rPr>
      </w:pPr>
      <w:r>
        <w:rPr>
          <w:sz w:val="32"/>
        </w:rPr>
        <w:t>DU RÊVE A LA R</w:t>
      </w:r>
      <w:r w:rsidR="007E1CF3">
        <w:rPr>
          <w:rFonts w:cstheme="minorHAnsi"/>
          <w:sz w:val="32"/>
        </w:rPr>
        <w:t>É</w:t>
      </w:r>
      <w:r>
        <w:rPr>
          <w:sz w:val="32"/>
        </w:rPr>
        <w:t>ALIT</w:t>
      </w:r>
      <w:r w:rsidR="007E1CF3">
        <w:rPr>
          <w:rFonts w:cstheme="minorHAnsi"/>
          <w:sz w:val="32"/>
        </w:rPr>
        <w:t>É</w:t>
      </w:r>
    </w:p>
    <w:p w:rsidR="007E1CF3" w:rsidRPr="00B84F20" w:rsidRDefault="007E1CF3" w:rsidP="007E1CF3">
      <w:pPr>
        <w:spacing w:after="0" w:line="240" w:lineRule="auto"/>
        <w:jc w:val="center"/>
        <w:rPr>
          <w:sz w:val="32"/>
        </w:rPr>
      </w:pPr>
    </w:p>
    <w:p w:rsidR="00654FC7" w:rsidRDefault="005C53F1" w:rsidP="004A5AA4">
      <w:pPr>
        <w:jc w:val="both"/>
      </w:pPr>
      <w:r>
        <w:t xml:space="preserve">Singapore – Septembre 2018. </w:t>
      </w:r>
      <w:r w:rsidR="00654FC7">
        <w:t>Les infidélités d'URWERK à son indication de l'heure signature</w:t>
      </w:r>
      <w:r w:rsidR="00B307DD">
        <w:t xml:space="preserve"> – complication satellite avec heure vagabonde</w:t>
      </w:r>
      <w:r w:rsidR="00654FC7">
        <w:t xml:space="preserve"> </w:t>
      </w:r>
      <w:r w:rsidR="00B307DD">
        <w:t xml:space="preserve">- </w:t>
      </w:r>
      <w:r w:rsidR="00654FC7">
        <w:t>ont toujours été spectaculaires</w:t>
      </w:r>
      <w:r w:rsidR="00A70C4A">
        <w:t xml:space="preserve"> et saluées par la profession </w:t>
      </w:r>
      <w:r w:rsidR="00FA1505">
        <w:t xml:space="preserve">et </w:t>
      </w:r>
      <w:r w:rsidR="00A70C4A">
        <w:t xml:space="preserve">le public. </w:t>
      </w:r>
      <w:proofErr w:type="gramStart"/>
      <w:r w:rsidR="00FA1505">
        <w:t>L</w:t>
      </w:r>
      <w:r w:rsidR="00B307DD">
        <w:t xml:space="preserve">a </w:t>
      </w:r>
      <w:r w:rsidR="00654FC7">
        <w:t>UR-111C</w:t>
      </w:r>
      <w:proofErr w:type="gramEnd"/>
      <w:r w:rsidR="00654FC7">
        <w:t xml:space="preserve"> ne f</w:t>
      </w:r>
      <w:r w:rsidR="00A70C4A">
        <w:t>era</w:t>
      </w:r>
      <w:r w:rsidR="00FA1505">
        <w:t xml:space="preserve"> certainement</w:t>
      </w:r>
      <w:r w:rsidR="00654FC7">
        <w:t xml:space="preserve"> pas exception</w:t>
      </w:r>
      <w:r w:rsidR="00A70C4A">
        <w:t> !</w:t>
      </w:r>
      <w:r w:rsidR="00654FC7">
        <w:t xml:space="preserve"> Ce dernier </w:t>
      </w:r>
      <w:r w:rsidR="00B307DD">
        <w:t>opus</w:t>
      </w:r>
      <w:r w:rsidR="00A70C4A">
        <w:t xml:space="preserve"> micromécanique se range</w:t>
      </w:r>
      <w:r w:rsidR="00F47BCC">
        <w:t xml:space="preserve"> sans hésitation parmi les </w:t>
      </w:r>
      <w:r w:rsidR="00654FC7">
        <w:t>« </w:t>
      </w:r>
      <w:r w:rsidR="00A70C4A">
        <w:t>Pr</w:t>
      </w:r>
      <w:r w:rsidR="00654FC7">
        <w:t xml:space="preserve">ojets </w:t>
      </w:r>
      <w:r w:rsidR="00A70C4A">
        <w:t>S</w:t>
      </w:r>
      <w:r w:rsidR="00654FC7">
        <w:t>péciaux</w:t>
      </w:r>
      <w:r w:rsidR="00B307DD">
        <w:t> »</w:t>
      </w:r>
      <w:r w:rsidR="00F47BCC">
        <w:t xml:space="preserve"> de la marque</w:t>
      </w:r>
      <w:r w:rsidR="00B307DD">
        <w:t>.</w:t>
      </w:r>
      <w:r w:rsidR="00A70C4A">
        <w:t xml:space="preserve"> </w:t>
      </w:r>
      <w:r w:rsidR="0008605C">
        <w:t>La UR-111C</w:t>
      </w:r>
      <w:r w:rsidR="00F47BCC">
        <w:t xml:space="preserve"> est belle, elle est complexe</w:t>
      </w:r>
      <w:r w:rsidR="00B30712">
        <w:t xml:space="preserve">. Son développement </w:t>
      </w:r>
      <w:r w:rsidR="00F47BCC">
        <w:t xml:space="preserve">et </w:t>
      </w:r>
      <w:r w:rsidR="00FA1505">
        <w:t>son montage</w:t>
      </w:r>
      <w:r w:rsidR="004A5AA4">
        <w:t xml:space="preserve"> </w:t>
      </w:r>
      <w:r w:rsidR="00B30712">
        <w:t>tiennent</w:t>
      </w:r>
      <w:r w:rsidR="00F47BCC">
        <w:t xml:space="preserve"> autant du défi que du casse-tête. Mais pari tenu et réussi grâce à l’équipe</w:t>
      </w:r>
      <w:r w:rsidR="0008605C">
        <w:t xml:space="preserve"> de</w:t>
      </w:r>
      <w:r w:rsidR="00F47BCC">
        <w:t xml:space="preserve"> 1</w:t>
      </w:r>
      <w:r w:rsidR="0008605C">
        <w:t>7</w:t>
      </w:r>
      <w:r w:rsidR="00F47BCC">
        <w:t xml:space="preserve"> professionnels qui </w:t>
      </w:r>
      <w:r w:rsidR="00250513">
        <w:t>composent</w:t>
      </w:r>
      <w:r w:rsidR="00F47BCC">
        <w:t xml:space="preserve"> </w:t>
      </w:r>
      <w:r w:rsidR="0008605C">
        <w:t>la marque indépendante</w:t>
      </w:r>
      <w:r w:rsidR="00F47BCC">
        <w:t xml:space="preserve">. </w:t>
      </w:r>
      <w:r w:rsidR="00BB1F23" w:rsidRPr="00BB1F23">
        <w:rPr>
          <w:noProof/>
          <w:lang w:eastAsia="fr-CH"/>
        </w:rPr>
        <w:drawing>
          <wp:inline distT="0" distB="0" distL="0" distR="0">
            <wp:extent cx="5760084" cy="4789170"/>
            <wp:effectExtent l="0" t="0" r="0" b="0"/>
            <wp:docPr id="3" name="Image 3" descr="U:\UR-COM\PHOTOS\MONTRES\UR-111\LowDef_UR_111C_RVB.Jpeg\UR_111C_W_LD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11\LowDef_UR_111C_RVB.Jpeg\UR_111C_W_LD_R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7" b="12471"/>
                    <a:stretch/>
                  </pic:blipFill>
                  <pic:spPr bwMode="auto">
                    <a:xfrm>
                      <a:off x="0" y="0"/>
                      <a:ext cx="5760720" cy="47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EE9">
        <w:t>En droite ligne de</w:t>
      </w:r>
      <w:r w:rsidR="00654FC7">
        <w:t xml:space="preserve"> la tradition URWERK</w:t>
      </w:r>
      <w:r w:rsidR="0008605C">
        <w:t>ienne</w:t>
      </w:r>
      <w:r w:rsidR="00654FC7">
        <w:t>, ne vous attendez pas à « du conventionnel »</w:t>
      </w:r>
      <w:r w:rsidR="00F47BCC">
        <w:t xml:space="preserve"> en prenant </w:t>
      </w:r>
      <w:proofErr w:type="gramStart"/>
      <w:r w:rsidR="00F47BCC">
        <w:t>la UR-111C</w:t>
      </w:r>
      <w:proofErr w:type="gramEnd"/>
      <w:r w:rsidR="00F47BCC">
        <w:t xml:space="preserve"> en main</w:t>
      </w:r>
      <w:r w:rsidR="00654FC7">
        <w:t xml:space="preserve">. </w:t>
      </w:r>
      <w:r w:rsidR="003A213C">
        <w:t>Cette nouveauté</w:t>
      </w:r>
      <w:r w:rsidR="00F47BCC">
        <w:t xml:space="preserve"> revendique une descendance directe avec la célèbre </w:t>
      </w:r>
      <w:r w:rsidR="00ED6E96">
        <w:t>UR-CC1 « </w:t>
      </w:r>
      <w:r w:rsidR="00F47BCC">
        <w:t>King Cobra</w:t>
      </w:r>
      <w:r w:rsidR="00ED6E96">
        <w:t> »</w:t>
      </w:r>
      <w:r w:rsidR="00F47BCC">
        <w:t xml:space="preserve">  (</w:t>
      </w:r>
      <w:r w:rsidR="00ED6E96">
        <w:t xml:space="preserve">montre inspirée du prototype développé par l’horloger Louis </w:t>
      </w:r>
      <w:proofErr w:type="spellStart"/>
      <w:r w:rsidR="00ED6E96">
        <w:t>Cottier</w:t>
      </w:r>
      <w:proofErr w:type="spellEnd"/>
      <w:r w:rsidR="00ED6E96">
        <w:t xml:space="preserve"> dans les années </w:t>
      </w:r>
      <w:r w:rsidR="00B30712">
        <w:t>‘</w:t>
      </w:r>
      <w:r w:rsidR="00ED6E96">
        <w:t>50</w:t>
      </w:r>
      <w:r w:rsidR="00FA1505">
        <w:t xml:space="preserve">; </w:t>
      </w:r>
      <w:hyperlink r:id="rId7" w:history="1">
        <w:r w:rsidR="00FA1505" w:rsidRPr="00161DCF">
          <w:rPr>
            <w:rStyle w:val="Lienhypertexte"/>
          </w:rPr>
          <w:t>https://www.urwerk.com/en/press-ur-cc1-m8.php</w:t>
        </w:r>
      </w:hyperlink>
      <w:r w:rsidR="00B30712">
        <w:t>)</w:t>
      </w:r>
      <w:r w:rsidR="00F47BCC">
        <w:t xml:space="preserve">. Elle est sa digne héritière en termes d’originalité et de virtuosité </w:t>
      </w:r>
      <w:r w:rsidR="0008605C">
        <w:t>mécanique :</w:t>
      </w:r>
      <w:r w:rsidR="00654FC7">
        <w:t xml:space="preserve"> double affichage des minutes</w:t>
      </w:r>
      <w:r w:rsidR="00E44EE9">
        <w:t xml:space="preserve"> -</w:t>
      </w:r>
      <w:r w:rsidR="00654FC7">
        <w:t xml:space="preserve"> linéaire et </w:t>
      </w:r>
      <w:r w:rsidR="00B30712">
        <w:t>trainante</w:t>
      </w:r>
      <w:r w:rsidR="00654FC7">
        <w:t xml:space="preserve"> ; heures digitales</w:t>
      </w:r>
      <w:r w:rsidR="00BB43D2">
        <w:t xml:space="preserve"> </w:t>
      </w:r>
      <w:proofErr w:type="spellStart"/>
      <w:r w:rsidR="00BB43D2">
        <w:t>sautantes</w:t>
      </w:r>
      <w:proofErr w:type="spellEnd"/>
      <w:r w:rsidR="00654FC7">
        <w:t xml:space="preserve"> ; </w:t>
      </w:r>
      <w:r w:rsidR="00C651E1">
        <w:t xml:space="preserve">secondes </w:t>
      </w:r>
      <w:proofErr w:type="spellStart"/>
      <w:r w:rsidR="00C651E1">
        <w:t>squelettées</w:t>
      </w:r>
      <w:proofErr w:type="spellEnd"/>
      <w:r w:rsidR="00C651E1">
        <w:t xml:space="preserve"> avec </w:t>
      </w:r>
      <w:r w:rsidR="00E44EE9">
        <w:t>transmetteur</w:t>
      </w:r>
      <w:r w:rsidR="00C651E1">
        <w:t xml:space="preserve"> optique. </w:t>
      </w:r>
      <w:r w:rsidR="00E44EE9">
        <w:t>De plus, avec</w:t>
      </w:r>
      <w:r w:rsidR="0008605C">
        <w:t xml:space="preserve"> </w:t>
      </w:r>
      <w:proofErr w:type="gramStart"/>
      <w:r w:rsidR="0008605C">
        <w:t>la UR-111C</w:t>
      </w:r>
      <w:proofErr w:type="gramEnd"/>
      <w:r w:rsidR="0008605C">
        <w:t>, v</w:t>
      </w:r>
      <w:r w:rsidR="00C651E1">
        <w:t xml:space="preserve">ous </w:t>
      </w:r>
      <w:r w:rsidR="0008605C">
        <w:t xml:space="preserve">ferez pour la première fois </w:t>
      </w:r>
      <w:r w:rsidR="00C651E1">
        <w:t xml:space="preserve">l’expérience </w:t>
      </w:r>
      <w:r w:rsidR="0008605C">
        <w:t>d’une couronne nouvelle génération.</w:t>
      </w:r>
      <w:r w:rsidR="00C651E1">
        <w:t xml:space="preserve"> </w:t>
      </w:r>
      <w:r w:rsidR="003A213C">
        <w:t>Nouveau design, nouvelles sensations.</w:t>
      </w:r>
    </w:p>
    <w:p w:rsidR="007E1CF3" w:rsidRDefault="007E1CF3" w:rsidP="004A5AA4">
      <w:pPr>
        <w:jc w:val="both"/>
      </w:pPr>
    </w:p>
    <w:p w:rsidR="00C651E1" w:rsidRDefault="00C651E1" w:rsidP="004A5AA4">
      <w:pPr>
        <w:jc w:val="both"/>
      </w:pPr>
      <w:r>
        <w:t>Felix Baumgartner et</w:t>
      </w:r>
      <w:r w:rsidR="00654FC7">
        <w:t xml:space="preserve"> Martin Frei</w:t>
      </w:r>
      <w:r>
        <w:t xml:space="preserve">, </w:t>
      </w:r>
      <w:r w:rsidR="0008605C">
        <w:t xml:space="preserve">les </w:t>
      </w:r>
      <w:r>
        <w:t>deux fondateurs de la marque URWERK</w:t>
      </w:r>
      <w:r w:rsidR="0008605C">
        <w:t>,</w:t>
      </w:r>
      <w:r>
        <w:t xml:space="preserve"> ont toujours mis </w:t>
      </w:r>
      <w:r w:rsidR="009E0E8F">
        <w:t xml:space="preserve">en </w:t>
      </w:r>
      <w:r>
        <w:t>avant le besoin et le plaisir de</w:t>
      </w:r>
      <w:r w:rsidR="00654FC7">
        <w:t xml:space="preserve"> l'interaction d</w:t>
      </w:r>
      <w:r w:rsidR="00E44EE9">
        <w:t>’un</w:t>
      </w:r>
      <w:r w:rsidR="00654FC7">
        <w:t xml:space="preserve"> propriétaire avec </w:t>
      </w:r>
      <w:r w:rsidR="00E44EE9">
        <w:t>sa montre</w:t>
      </w:r>
      <w:r w:rsidR="00654FC7">
        <w:t>. "</w:t>
      </w:r>
      <w:r>
        <w:t>Porter u</w:t>
      </w:r>
      <w:r w:rsidR="00E44EE9">
        <w:t xml:space="preserve">n bel objet mécanique </w:t>
      </w:r>
      <w:r>
        <w:t>doit être un plaisir et une fierté</w:t>
      </w:r>
      <w:r w:rsidR="001D4B07">
        <w:t> » déclare Felix Baumgartner</w:t>
      </w:r>
      <w:r>
        <w:t xml:space="preserve">. </w:t>
      </w:r>
      <w:r w:rsidR="001D4B07">
        <w:t>« Il doit y avoir u</w:t>
      </w:r>
      <w:r w:rsidR="0008605C">
        <w:t xml:space="preserve">n lien </w:t>
      </w:r>
      <w:r w:rsidR="001D4B07">
        <w:t>fort avec</w:t>
      </w:r>
      <w:r w:rsidR="00E44EE9">
        <w:t xml:space="preserve"> ce mécanisme </w:t>
      </w:r>
      <w:r w:rsidR="001D4B07">
        <w:t xml:space="preserve">qui fusionne avec votre </w:t>
      </w:r>
      <w:r w:rsidR="00BB1F23">
        <w:t>poigne</w:t>
      </w:r>
      <w:r w:rsidR="001D4B07">
        <w:t>t,</w:t>
      </w:r>
      <w:r w:rsidR="00E44EE9">
        <w:t xml:space="preserve"> se connecte à votre peau</w:t>
      </w:r>
      <w:r w:rsidR="001D4B07">
        <w:t xml:space="preserve"> et </w:t>
      </w:r>
      <w:r w:rsidR="003A213C">
        <w:t>vous parle. La montre mécanique c’est un peu les premiers pas de l’intelligence augmentée : une machine greffée au corps qui vous communique des informations en échange de l’énergie que vous lui fournissez. Il y a un échange de service. Vous prenez soin d’elle, elle vous rend cette attention</w:t>
      </w:r>
      <w:r w:rsidR="001D4B07">
        <w:t xml:space="preserve"> ». </w:t>
      </w:r>
    </w:p>
    <w:p w:rsidR="007E1CF3" w:rsidRDefault="007E1CF3" w:rsidP="004A5AA4">
      <w:pPr>
        <w:jc w:val="both"/>
      </w:pPr>
    </w:p>
    <w:p w:rsidR="007649EA" w:rsidRDefault="009E0E8F" w:rsidP="004A5AA4">
      <w:pPr>
        <w:jc w:val="both"/>
      </w:pP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1243330</wp:posOffset>
            </wp:positionH>
            <wp:positionV relativeFrom="paragraph">
              <wp:posOffset>72390</wp:posOffset>
            </wp:positionV>
            <wp:extent cx="3267075" cy="3704590"/>
            <wp:effectExtent l="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1" t="11297" r="64985" b="11215"/>
                    <a:stretch/>
                  </pic:blipFill>
                  <pic:spPr bwMode="auto">
                    <a:xfrm>
                      <a:off x="0" y="0"/>
                      <a:ext cx="3267075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0712" w:rsidRDefault="00B30712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9E0E8F" w:rsidRDefault="009E0E8F" w:rsidP="007649EA">
      <w:pPr>
        <w:jc w:val="center"/>
      </w:pPr>
    </w:p>
    <w:p w:rsidR="007649EA" w:rsidRDefault="007649EA" w:rsidP="007649EA">
      <w:pPr>
        <w:jc w:val="center"/>
      </w:pPr>
    </w:p>
    <w:p w:rsidR="00B307DD" w:rsidRDefault="003A213C" w:rsidP="004A5AA4">
      <w:pPr>
        <w:jc w:val="both"/>
      </w:pPr>
      <w:r>
        <w:t>Aussi les deux fondateurs d’URWERK on</w:t>
      </w:r>
      <w:r w:rsidR="001D4B07">
        <w:t>t passé bien du temps, l’un à la planche à dessin, l’autre sur ses croquis technique</w:t>
      </w:r>
      <w:r w:rsidR="000C2C9E">
        <w:t>s</w:t>
      </w:r>
      <w:r w:rsidR="001D4B07">
        <w:t xml:space="preserve"> pour </w:t>
      </w:r>
      <w:r>
        <w:t>créer une pièce qui éveille la curiosité, l’attention et les sens</w:t>
      </w:r>
      <w:r w:rsidR="00BB1F23">
        <w:t>. Commençons par</w:t>
      </w:r>
      <w:r w:rsidR="00E44EE9">
        <w:t xml:space="preserve"> dévoiler</w:t>
      </w:r>
      <w:r w:rsidR="00BB1F23">
        <w:t xml:space="preserve"> le sy</w:t>
      </w:r>
      <w:r w:rsidR="00E44EE9">
        <w:t>s</w:t>
      </w:r>
      <w:r w:rsidR="00BB1F23">
        <w:t>tème de remontage</w:t>
      </w:r>
      <w:r>
        <w:t> : u</w:t>
      </w:r>
      <w:r w:rsidR="00654FC7">
        <w:t xml:space="preserve">n </w:t>
      </w:r>
      <w:r w:rsidR="00E44EE9">
        <w:t>cylindre</w:t>
      </w:r>
      <w:r w:rsidR="00654FC7">
        <w:t xml:space="preserve"> intégré dans </w:t>
      </w:r>
      <w:r w:rsidR="00E44EE9">
        <w:t xml:space="preserve">la partie supérieure du boîtier, </w:t>
      </w:r>
      <w:r w:rsidR="00654FC7">
        <w:t xml:space="preserve">au-dessus </w:t>
      </w:r>
      <w:r>
        <w:t>du mouvement</w:t>
      </w:r>
      <w:r w:rsidR="000C2C9E">
        <w:t>,</w:t>
      </w:r>
      <w:r>
        <w:t xml:space="preserve"> </w:t>
      </w:r>
      <w:r w:rsidR="00E44EE9">
        <w:t xml:space="preserve"> tient lieu de couronne de remontage</w:t>
      </w:r>
      <w:r w:rsidR="00BD39E6">
        <w:t xml:space="preserve">. </w:t>
      </w:r>
      <w:r w:rsidR="00E44EE9">
        <w:t>Faire r</w:t>
      </w:r>
      <w:r w:rsidR="00654FC7">
        <w:t xml:space="preserve">ouler </w:t>
      </w:r>
      <w:r w:rsidR="00E44EE9">
        <w:t>c</w:t>
      </w:r>
      <w:r w:rsidR="00654FC7">
        <w:t xml:space="preserve">e long cylindre cannelé pour </w:t>
      </w:r>
      <w:r w:rsidR="00BD39E6">
        <w:t>remonter s</w:t>
      </w:r>
      <w:r w:rsidR="00E44EE9">
        <w:t>a montre est une sensation</w:t>
      </w:r>
      <w:r w:rsidR="00E44EE9" w:rsidRPr="00E44EE9">
        <w:t xml:space="preserve"> </w:t>
      </w:r>
      <w:r w:rsidR="00E44EE9">
        <w:t xml:space="preserve">nouvelle. </w:t>
      </w:r>
      <w:r w:rsidR="003740A6">
        <w:t>Il</w:t>
      </w:r>
      <w:r w:rsidR="00654FC7">
        <w:t xml:space="preserve"> </w:t>
      </w:r>
      <w:r w:rsidR="00BD39E6">
        <w:t xml:space="preserve">a fallu développer un jeu </w:t>
      </w:r>
      <w:r>
        <w:t xml:space="preserve">original </w:t>
      </w:r>
      <w:r w:rsidR="00BD39E6">
        <w:t>d’</w:t>
      </w:r>
      <w:r w:rsidR="00654FC7">
        <w:t>engrenage</w:t>
      </w:r>
      <w:r>
        <w:t xml:space="preserve"> </w:t>
      </w:r>
      <w:r w:rsidR="00654FC7">
        <w:t>miniature, des articulations complexes et</w:t>
      </w:r>
      <w:r w:rsidR="003740A6">
        <w:t xml:space="preserve"> un faisceau de</w:t>
      </w:r>
      <w:r w:rsidR="00654FC7">
        <w:t xml:space="preserve"> roues intermédiaires </w:t>
      </w:r>
      <w:r w:rsidR="00B307DD">
        <w:t xml:space="preserve">pour </w:t>
      </w:r>
      <w:r w:rsidR="003740A6">
        <w:t xml:space="preserve">faire fonctionner ce nouveau système. </w:t>
      </w:r>
      <w:r w:rsidR="00BD39E6">
        <w:t xml:space="preserve">Pour </w:t>
      </w:r>
      <w:r w:rsidR="00BD39E6" w:rsidRPr="000C2C9E">
        <w:t>enclencher</w:t>
      </w:r>
      <w:r w:rsidR="00BD39E6">
        <w:t xml:space="preserve"> la mise à l’heure, il faut embrayer </w:t>
      </w:r>
      <w:r w:rsidR="00B307DD">
        <w:t xml:space="preserve">le système grâce au </w:t>
      </w:r>
      <w:r w:rsidR="00A46C6B">
        <w:t>levier</w:t>
      </w:r>
      <w:r w:rsidR="00B307DD">
        <w:t xml:space="preserve"> situé sur le flanc de </w:t>
      </w:r>
      <w:proofErr w:type="gramStart"/>
      <w:r w:rsidR="00B307DD">
        <w:t>la UR-111</w:t>
      </w:r>
      <w:r w:rsidR="003740A6">
        <w:t>C</w:t>
      </w:r>
      <w:proofErr w:type="gramEnd"/>
      <w:r w:rsidR="00B307DD">
        <w:t>. Le réglage</w:t>
      </w:r>
      <w:r w:rsidR="003740A6">
        <w:t xml:space="preserve"> se fait par la couronne cylindrique dans les deux sens – avancée ou </w:t>
      </w:r>
      <w:r w:rsidR="00B30712">
        <w:t>recul</w:t>
      </w:r>
      <w:r w:rsidR="00B307DD">
        <w:t xml:space="preserve">. </w:t>
      </w:r>
    </w:p>
    <w:p w:rsidR="007649EA" w:rsidRDefault="007649EA" w:rsidP="004A5AA4">
      <w:pPr>
        <w:jc w:val="both"/>
        <w:rPr>
          <w:noProof/>
          <w:lang w:eastAsia="fr-CH"/>
        </w:rPr>
      </w:pPr>
    </w:p>
    <w:p w:rsidR="007649EA" w:rsidRDefault="007649EA" w:rsidP="004A5AA4">
      <w:pPr>
        <w:jc w:val="both"/>
        <w:rPr>
          <w:noProof/>
          <w:lang w:eastAsia="fr-CH"/>
        </w:rPr>
      </w:pPr>
    </w:p>
    <w:p w:rsidR="00654FC7" w:rsidRDefault="00654FC7" w:rsidP="007649EA">
      <w:pPr>
        <w:jc w:val="center"/>
      </w:pPr>
    </w:p>
    <w:p w:rsidR="00B8076D" w:rsidRDefault="007E1CF3" w:rsidP="00B8076D">
      <w:r>
        <w:br w:type="page"/>
      </w:r>
      <w:r w:rsidR="00ED6E96">
        <w:lastRenderedPageBreak/>
        <w:t xml:space="preserve">Les heures digitales </w:t>
      </w:r>
      <w:proofErr w:type="spellStart"/>
      <w:r w:rsidR="00ED6E96">
        <w:t>sautantes</w:t>
      </w:r>
      <w:proofErr w:type="spellEnd"/>
      <w:r w:rsidR="00ED6E96">
        <w:t xml:space="preserve"> et les minutes trainantes sont affichées sur des cônes rotatifs. Elles</w:t>
      </w:r>
      <w:r w:rsidR="003740A6">
        <w:t xml:space="preserve"> </w:t>
      </w:r>
      <w:r w:rsidR="00ED6E96">
        <w:t>prennent place</w:t>
      </w:r>
      <w:r w:rsidR="003740A6">
        <w:t xml:space="preserve"> </w:t>
      </w:r>
      <w:r w:rsidR="00ED6E96">
        <w:t>sous</w:t>
      </w:r>
      <w:r w:rsidR="00654FC7">
        <w:t xml:space="preserve"> </w:t>
      </w:r>
      <w:r w:rsidR="003740A6">
        <w:t>des</w:t>
      </w:r>
      <w:r w:rsidR="00654FC7">
        <w:t xml:space="preserve"> </w:t>
      </w:r>
      <w:r w:rsidR="00B30712">
        <w:t>capots</w:t>
      </w:r>
      <w:r w:rsidR="00654FC7">
        <w:t xml:space="preserve"> de </w:t>
      </w:r>
      <w:r w:rsidR="00ED6E96">
        <w:t>glace saphir</w:t>
      </w:r>
      <w:r w:rsidR="003740A6">
        <w:t xml:space="preserve"> placé</w:t>
      </w:r>
      <w:r w:rsidR="00A46C6B">
        <w:t>e</w:t>
      </w:r>
      <w:r w:rsidR="003740A6">
        <w:t>s</w:t>
      </w:r>
      <w:r w:rsidR="00654FC7">
        <w:t xml:space="preserve"> sur le</w:t>
      </w:r>
      <w:r w:rsidR="003A213C">
        <w:t>s</w:t>
      </w:r>
      <w:r w:rsidR="00654FC7">
        <w:t xml:space="preserve"> côté</w:t>
      </w:r>
      <w:r w:rsidR="003A213C">
        <w:t>s</w:t>
      </w:r>
      <w:r w:rsidR="00654FC7">
        <w:t xml:space="preserve"> du boîtier</w:t>
      </w:r>
      <w:r w:rsidR="00ED6E96">
        <w:t xml:space="preserve">. </w:t>
      </w:r>
      <w:r w:rsidR="003A213C">
        <w:t>Leur axe de lecture est tel que l’on peut</w:t>
      </w:r>
      <w:r w:rsidR="003740A6">
        <w:t xml:space="preserve"> vérifier l’heure d'un coup d'œil</w:t>
      </w:r>
      <w:r w:rsidR="00ED6E96">
        <w:t>,</w:t>
      </w:r>
      <w:r w:rsidR="003740A6">
        <w:t xml:space="preserve"> sans rotation du</w:t>
      </w:r>
      <w:r w:rsidR="00654FC7">
        <w:t xml:space="preserve"> poignet. </w:t>
      </w:r>
      <w:r w:rsidR="00ED6E96">
        <w:t>Au centre de ce dispositif, se trouve l'indication des minutes</w:t>
      </w:r>
      <w:r w:rsidR="00ED6E96" w:rsidRPr="004F70E5">
        <w:t xml:space="preserve"> </w:t>
      </w:r>
      <w:r w:rsidR="00ED6E96">
        <w:t>linéaires. L</w:t>
      </w:r>
      <w:r w:rsidR="00654FC7">
        <w:t xml:space="preserve">a conversion </w:t>
      </w:r>
      <w:r w:rsidR="003740A6">
        <w:t xml:space="preserve">en tracé </w:t>
      </w:r>
      <w:r w:rsidR="00ED6E96">
        <w:t xml:space="preserve">linéaire </w:t>
      </w:r>
      <w:r w:rsidR="003740A6">
        <w:t>d</w:t>
      </w:r>
      <w:r w:rsidR="00ED6E96">
        <w:t xml:space="preserve">e l’avancée des minutes </w:t>
      </w:r>
      <w:r w:rsidR="003740A6">
        <w:t>a nécessité</w:t>
      </w:r>
      <w:r w:rsidR="00ED6E96">
        <w:t>, là encore,</w:t>
      </w:r>
      <w:r w:rsidR="003740A6">
        <w:t xml:space="preserve"> le développement d’</w:t>
      </w:r>
      <w:r w:rsidR="00654FC7">
        <w:t>une transmission</w:t>
      </w:r>
      <w:r w:rsidR="00A46C6B">
        <w:t xml:space="preserve"> mécanique</w:t>
      </w:r>
      <w:r w:rsidR="00654FC7">
        <w:t xml:space="preserve"> </w:t>
      </w:r>
      <w:r w:rsidR="003740A6">
        <w:t>originale et</w:t>
      </w:r>
      <w:r w:rsidR="00654FC7">
        <w:t xml:space="preserve"> précise </w:t>
      </w:r>
      <w:r w:rsidR="00A46C6B">
        <w:t>à l’aide</w:t>
      </w:r>
      <w:r w:rsidR="00654FC7">
        <w:t xml:space="preserve"> d</w:t>
      </w:r>
      <w:r w:rsidR="000C2C9E">
        <w:t>’</w:t>
      </w:r>
      <w:r w:rsidR="00654FC7">
        <w:t>engrenages coniques miniatures.</w:t>
      </w:r>
    </w:p>
    <w:p w:rsidR="009E0E8F" w:rsidRDefault="006635BC" w:rsidP="00B8076D">
      <w:pPr>
        <w:jc w:val="center"/>
      </w:pPr>
      <w:r w:rsidRPr="006635BC">
        <w:rPr>
          <w:noProof/>
          <w:lang w:eastAsia="fr-CH"/>
        </w:rPr>
        <w:drawing>
          <wp:inline distT="0" distB="0" distL="0" distR="0" wp14:anchorId="5651D55D" wp14:editId="1C732695">
            <wp:extent cx="4190785" cy="5904000"/>
            <wp:effectExtent l="0" t="0" r="635" b="1905"/>
            <wp:docPr id="2" name="Image 2" descr="C:\Users\YS\Pictures\UR-111C-Eclate_render_DETO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UR-111C-Eclate_render_DETO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11414" b="4575"/>
                    <a:stretch/>
                  </pic:blipFill>
                  <pic:spPr bwMode="auto">
                    <a:xfrm>
                      <a:off x="0" y="0"/>
                      <a:ext cx="419078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FC7" w:rsidRDefault="00654FC7" w:rsidP="004A5AA4">
      <w:pPr>
        <w:jc w:val="both"/>
      </w:pPr>
      <w:r>
        <w:t>URWERK a</w:t>
      </w:r>
      <w:r w:rsidR="00ED6E96">
        <w:t>vait</w:t>
      </w:r>
      <w:r>
        <w:t xml:space="preserve"> déjà </w:t>
      </w:r>
      <w:r w:rsidR="00C23D06">
        <w:t>fait usage de l’affich</w:t>
      </w:r>
      <w:r w:rsidR="00C05BAE">
        <w:t>age des minutes linéaires pour l</w:t>
      </w:r>
      <w:r w:rsidR="00C23D06">
        <w:t>a CC1</w:t>
      </w:r>
      <w:r>
        <w:t xml:space="preserve"> </w:t>
      </w:r>
      <w:r w:rsidR="00C05BAE">
        <w:t xml:space="preserve">« King </w:t>
      </w:r>
      <w:r>
        <w:t>Cobra</w:t>
      </w:r>
      <w:r w:rsidR="00C05BAE">
        <w:t> »</w:t>
      </w:r>
      <w:r>
        <w:t xml:space="preserve">. </w:t>
      </w:r>
      <w:r w:rsidR="00C05BAE">
        <w:t xml:space="preserve">Pour ce modèle-ci, </w:t>
      </w:r>
      <w:r>
        <w:t xml:space="preserve">Martin Frei a </w:t>
      </w:r>
      <w:r w:rsidR="00685832">
        <w:t>posé</w:t>
      </w:r>
      <w:r w:rsidR="00C05BAE">
        <w:t xml:space="preserve"> un</w:t>
      </w:r>
      <w:r>
        <w:t xml:space="preserve"> défi supplémentaire aux ingénieurs d’URWERK.</w:t>
      </w:r>
      <w:r w:rsidR="00C05BAE">
        <w:t xml:space="preserve"> </w:t>
      </w:r>
      <w:r>
        <w:t xml:space="preserve">Il a </w:t>
      </w:r>
      <w:r w:rsidR="00685832">
        <w:t>suggéré</w:t>
      </w:r>
      <w:r w:rsidR="00C05BAE">
        <w:t xml:space="preserve"> une</w:t>
      </w:r>
      <w:r>
        <w:t xml:space="preserve"> </w:t>
      </w:r>
      <w:r w:rsidR="00685832">
        <w:t>ligne</w:t>
      </w:r>
      <w:r>
        <w:t xml:space="preserve"> </w:t>
      </w:r>
      <w:r w:rsidR="00C05BAE">
        <w:t xml:space="preserve">des minutes </w:t>
      </w:r>
      <w:r w:rsidR="000C2C9E">
        <w:t>oblique</w:t>
      </w:r>
      <w:r w:rsidR="00C05BAE">
        <w:t xml:space="preserve"> afin d’avoir une indication des minutes aussi </w:t>
      </w:r>
      <w:r w:rsidR="00685832">
        <w:t>visible</w:t>
      </w:r>
      <w:r w:rsidR="00C05BAE">
        <w:t xml:space="preserve"> que possible</w:t>
      </w:r>
      <w:r>
        <w:t>.</w:t>
      </w:r>
      <w:r w:rsidR="00C05BAE">
        <w:t xml:space="preserve"> Une simple requête qui a pourtant rendu ce</w:t>
      </w:r>
      <w:r w:rsidR="00685832">
        <w:t>tte réalisation bien plus ardue :</w:t>
      </w:r>
      <w:r w:rsidR="00C05BAE">
        <w:t xml:space="preserve"> </w:t>
      </w:r>
      <w:r w:rsidR="002746A1">
        <w:t>un ressort sinusoïdal – apparent à travers le tunnel des minutes - gouverne la rotation des minutes</w:t>
      </w:r>
      <w:r w:rsidR="00685832">
        <w:t>. Il pivote</w:t>
      </w:r>
      <w:r w:rsidR="000C2C9E">
        <w:t xml:space="preserve"> de </w:t>
      </w:r>
      <w:r w:rsidR="00B30712">
        <w:t>300</w:t>
      </w:r>
      <w:r w:rsidR="000C2C9E">
        <w:t xml:space="preserve"> degrés sur son axe pendant une heure </w:t>
      </w:r>
      <w:r w:rsidR="00685832">
        <w:t xml:space="preserve">pour </w:t>
      </w:r>
      <w:r w:rsidR="00733697">
        <w:t>afficher</w:t>
      </w:r>
      <w:r w:rsidR="00685832">
        <w:t xml:space="preserve"> l’index des 60</w:t>
      </w:r>
      <w:r w:rsidR="00733697">
        <w:t xml:space="preserve"> minutes</w:t>
      </w:r>
      <w:r w:rsidR="00685832">
        <w:t xml:space="preserve">. Le ressort </w:t>
      </w:r>
      <w:r w:rsidR="00B30712">
        <w:t xml:space="preserve">sinusoïdal </w:t>
      </w:r>
      <w:r w:rsidR="00685832">
        <w:t>relâche</w:t>
      </w:r>
      <w:r w:rsidR="000C2C9E">
        <w:t xml:space="preserve"> </w:t>
      </w:r>
      <w:r w:rsidR="00685832">
        <w:t xml:space="preserve">alors sa tension </w:t>
      </w:r>
      <w:r w:rsidR="000C2C9E">
        <w:t xml:space="preserve">et </w:t>
      </w:r>
      <w:r w:rsidR="00685832">
        <w:t>bascule vers l’ava</w:t>
      </w:r>
      <w:r w:rsidR="00733697">
        <w:t>nt de 60 degrés pour revenir à l’indication de départ le « </w:t>
      </w:r>
      <w:r w:rsidR="00685832">
        <w:t>0</w:t>
      </w:r>
      <w:r w:rsidR="00733697">
        <w:t> »</w:t>
      </w:r>
      <w:r w:rsidR="00B30712">
        <w:t>, avec un effet rétrograde</w:t>
      </w:r>
      <w:r w:rsidR="00685832">
        <w:t xml:space="preserve">. C’est cette même force qui va présider au saut de l’unité des heures. </w:t>
      </w:r>
    </w:p>
    <w:p w:rsidR="00776C4F" w:rsidRDefault="00776C4F" w:rsidP="004A5AA4">
      <w:pPr>
        <w:jc w:val="both"/>
      </w:pPr>
    </w:p>
    <w:p w:rsidR="009E0E8F" w:rsidRDefault="00654FC7">
      <w:r>
        <w:t xml:space="preserve">L'indication numérique des secondes de l'UR-111C </w:t>
      </w:r>
      <w:r w:rsidR="00685832">
        <w:t>est également une première</w:t>
      </w:r>
      <w:r w:rsidR="00B103C3">
        <w:t xml:space="preserve"> mondiale</w:t>
      </w:r>
      <w:r w:rsidR="00685832">
        <w:t xml:space="preserve">. Les unités des secondes </w:t>
      </w:r>
      <w:r w:rsidR="00AA583E">
        <w:t xml:space="preserve">– </w:t>
      </w:r>
      <w:proofErr w:type="spellStart"/>
      <w:r w:rsidR="00AA583E">
        <w:t>squelettées</w:t>
      </w:r>
      <w:proofErr w:type="spellEnd"/>
      <w:r w:rsidR="00AA583E">
        <w:t xml:space="preserve"> pour plus de légèreté </w:t>
      </w:r>
      <w:r w:rsidR="008027D5">
        <w:t>–</w:t>
      </w:r>
      <w:r w:rsidR="00AA583E">
        <w:t xml:space="preserve"> </w:t>
      </w:r>
      <w:r w:rsidR="00685832">
        <w:t>sont reparties</w:t>
      </w:r>
      <w:r w:rsidR="00AA583E">
        <w:t xml:space="preserve"> équitablement sur deux </w:t>
      </w:r>
      <w:r w:rsidR="008027D5">
        <w:t>roues</w:t>
      </w:r>
      <w:r w:rsidR="00AA583E">
        <w:t> : 10 ; 20 ; 30 ; 40 ; 50 ; 60 d’un côté et 5 ; 15 ; 25 ; 35 ; 45 ; 55 de l’autre. Ces deux index vont s’imbriquer l’un dans l’autre afin d’illustrer une avancée du temps très graphique.</w:t>
      </w:r>
      <w:r w:rsidR="008027D5">
        <w:t xml:space="preserve"> Chaque roue ajourée a un poids de 0,018 gramme (0,025 g avec les chiffres) - une dentelle </w:t>
      </w:r>
      <w:r w:rsidR="000C2C9E">
        <w:t>de</w:t>
      </w:r>
      <w:r w:rsidR="008027D5">
        <w:t xml:space="preserve"> métal </w:t>
      </w:r>
      <w:r w:rsidR="000C2C9E">
        <w:t xml:space="preserve">obtenue </w:t>
      </w:r>
      <w:r w:rsidR="008027D5">
        <w:t xml:space="preserve">grâce au procédé LIGA. </w:t>
      </w:r>
      <w:r w:rsidR="00AA583E">
        <w:t xml:space="preserve"> </w:t>
      </w:r>
      <w:r w:rsidR="000C2C9E">
        <w:t xml:space="preserve">Cet enchevêtrement </w:t>
      </w:r>
      <w:r w:rsidR="00AA583E">
        <w:t xml:space="preserve">est </w:t>
      </w:r>
      <w:r w:rsidR="000C2C9E">
        <w:t>sublimé</w:t>
      </w:r>
      <w:r w:rsidR="00AA583E">
        <w:t xml:space="preserve"> par un conducteur d’image. Il s’agit d’un réseau de faisceau</w:t>
      </w:r>
      <w:r w:rsidR="000C2C9E">
        <w:t>x</w:t>
      </w:r>
      <w:r w:rsidR="00AA583E">
        <w:t xml:space="preserve"> optique</w:t>
      </w:r>
      <w:r w:rsidR="000C2C9E">
        <w:t>s</w:t>
      </w:r>
      <w:r w:rsidR="00AA583E">
        <w:t xml:space="preserve"> placé à </w:t>
      </w:r>
      <w:r w:rsidR="00B30712">
        <w:t>1/10</w:t>
      </w:r>
      <w:r w:rsidR="00B30712" w:rsidRPr="00B30712">
        <w:rPr>
          <w:vertAlign w:val="superscript"/>
        </w:rPr>
        <w:t>ème</w:t>
      </w:r>
      <w:r w:rsidR="00B30712">
        <w:t xml:space="preserve"> de millimètre</w:t>
      </w:r>
      <w:r w:rsidR="00AA583E">
        <w:t xml:space="preserve"> </w:t>
      </w:r>
      <w:r w:rsidR="008027D5">
        <w:t>au-dessus</w:t>
      </w:r>
      <w:r w:rsidR="00AA583E">
        <w:t xml:space="preserve"> de cette indication. Ce conducteur</w:t>
      </w:r>
      <w:r w:rsidR="00BB43D2">
        <w:t>, au contraire d’une loupe ne pas distordre mais</w:t>
      </w:r>
      <w:r w:rsidR="00AA583E">
        <w:t xml:space="preserve"> véhiculer l’image des secondes à fleur de carrure pour une lecture parfaite et confortable. </w:t>
      </w:r>
    </w:p>
    <w:p w:rsidR="00F46E4B" w:rsidRDefault="00F46E4B"/>
    <w:p w:rsidR="00A15504" w:rsidRDefault="008027D5" w:rsidP="004A5AA4">
      <w:pPr>
        <w:jc w:val="both"/>
      </w:pPr>
      <w:r>
        <w:t>La dernière touche</w:t>
      </w:r>
      <w:r w:rsidR="00A15504">
        <w:t xml:space="preserve">, et non des moindres, </w:t>
      </w:r>
      <w:r>
        <w:t>portée à la UR-111C</w:t>
      </w:r>
      <w:r w:rsidR="00A15504">
        <w:t xml:space="preserve"> </w:t>
      </w:r>
      <w:r>
        <w:t xml:space="preserve">réside </w:t>
      </w:r>
      <w:r w:rsidR="00A15504">
        <w:t>dans son</w:t>
      </w:r>
      <w:r>
        <w:t xml:space="preserve"> boîtier. Si </w:t>
      </w:r>
      <w:r w:rsidR="000C2C9E">
        <w:t>s</w:t>
      </w:r>
      <w:r>
        <w:t>a ligne esthétique rappelle celle de la UR-CC1</w:t>
      </w:r>
      <w:r w:rsidR="000C2C9E">
        <w:t>,</w:t>
      </w:r>
      <w:r>
        <w:t xml:space="preserve"> l’analogie à l’automobile </w:t>
      </w:r>
      <w:r w:rsidR="000C2C9E">
        <w:t xml:space="preserve">- </w:t>
      </w:r>
      <w:proofErr w:type="spellStart"/>
      <w:r w:rsidR="000C2C9E">
        <w:t>futuristique</w:t>
      </w:r>
      <w:proofErr w:type="spellEnd"/>
      <w:r w:rsidR="000C2C9E">
        <w:t xml:space="preserve"> - </w:t>
      </w:r>
      <w:r>
        <w:t>a été poussée d’</w:t>
      </w:r>
      <w:r w:rsidR="00B30712">
        <w:t>un cran - o</w:t>
      </w:r>
      <w:r w:rsidR="000C2C9E">
        <w:t xml:space="preserve">n connaît l’attrait </w:t>
      </w:r>
      <w:r w:rsidR="00DF6A70">
        <w:t xml:space="preserve">et la fascination </w:t>
      </w:r>
      <w:r w:rsidR="000C2C9E">
        <w:t xml:space="preserve">d’URWERK </w:t>
      </w:r>
      <w:r w:rsidR="00DF6A70">
        <w:t>pour la</w:t>
      </w:r>
      <w:r w:rsidR="000C2C9E">
        <w:t xml:space="preserve"> </w:t>
      </w:r>
      <w:r w:rsidR="00DF6A70">
        <w:t>Science-fiction et les technologies d’avant-garde</w:t>
      </w:r>
      <w:r>
        <w:t xml:space="preserve">. Pour emboîter </w:t>
      </w:r>
      <w:r w:rsidR="00B30712">
        <w:t>un tel</w:t>
      </w:r>
      <w:r>
        <w:t xml:space="preserve"> mécanisme dans un tel boitier dont le corps central est fait d’un seul tenant, il a fallu ruser. L’emboitage se fait</w:t>
      </w:r>
      <w:r w:rsidR="005C26A8">
        <w:t xml:space="preserve"> donc</w:t>
      </w:r>
      <w:r>
        <w:t xml:space="preserve"> sur la tranche !</w:t>
      </w:r>
      <w:r w:rsidR="005C26A8">
        <w:t xml:space="preserve"> Le boîtier se compose</w:t>
      </w:r>
      <w:r w:rsidR="00A15504">
        <w:t xml:space="preserve"> de trois éléments</w:t>
      </w:r>
      <w:r w:rsidR="005C26A8">
        <w:t xml:space="preserve"> d’un </w:t>
      </w:r>
      <w:r w:rsidR="00A15504">
        <w:t>corset</w:t>
      </w:r>
      <w:r w:rsidR="005C26A8">
        <w:t xml:space="preserve"> central et de deux ailes d’acier. Le mécanisme repose sur le flanc au moment </w:t>
      </w:r>
      <w:r w:rsidR="00A15504">
        <w:t>de l’emboitage</w:t>
      </w:r>
      <w:r w:rsidR="005C26A8">
        <w:t xml:space="preserve">. Opération délicate et lente. Il s’agit de lui </w:t>
      </w:r>
      <w:r w:rsidR="00A15504">
        <w:t>« </w:t>
      </w:r>
      <w:r w:rsidR="005C26A8">
        <w:t>enfiler</w:t>
      </w:r>
      <w:r w:rsidR="00A15504">
        <w:t> »</w:t>
      </w:r>
      <w:r w:rsidR="005C26A8">
        <w:t xml:space="preserve"> </w:t>
      </w:r>
      <w:r w:rsidR="00A15504">
        <w:t>sa</w:t>
      </w:r>
      <w:r w:rsidR="005C26A8">
        <w:t xml:space="preserve"> carapace</w:t>
      </w:r>
      <w:r w:rsidR="00A15504">
        <w:t xml:space="preserve"> d’acier</w:t>
      </w:r>
      <w:r w:rsidR="005C26A8">
        <w:t xml:space="preserve"> sans effleurer les éléments si fragile du mécanisme horloger.</w:t>
      </w:r>
      <w:r w:rsidR="00BB43D2">
        <w:t xml:space="preserve"> Les finitions du boîtier valent la peine d’être examinées de plus près, sablée, </w:t>
      </w:r>
      <w:proofErr w:type="spellStart"/>
      <w:r w:rsidR="00BB43D2">
        <w:t>microbillée</w:t>
      </w:r>
      <w:proofErr w:type="spellEnd"/>
      <w:r w:rsidR="00BB43D2">
        <w:t>, poli ou satiné s’alternent en toute harmonie. Ainsi, une simple vis peut à elle seule accueillir différentes terminaisons suivant la face observée. Enfin, pour parachever l’ouvrage, l</w:t>
      </w:r>
      <w:r w:rsidR="00A15504">
        <w:t>es éléments inhérents à la lecture</w:t>
      </w:r>
      <w:r w:rsidR="00BB43D2">
        <w:t xml:space="preserve"> des secondes </w:t>
      </w:r>
      <w:r w:rsidR="00A15504">
        <w:t xml:space="preserve">sont </w:t>
      </w:r>
      <w:r w:rsidR="008D1BE2">
        <w:t>posés et paramétrés</w:t>
      </w:r>
      <w:r w:rsidR="00A15504">
        <w:t xml:space="preserve"> </w:t>
      </w:r>
      <w:r w:rsidR="00BB43D2">
        <w:t>sonnant la fin de</w:t>
      </w:r>
      <w:r w:rsidR="00A15504">
        <w:t xml:space="preserve"> ce montage périlleux. </w:t>
      </w:r>
    </w:p>
    <w:p w:rsidR="00B8076D" w:rsidRDefault="00B8076D" w:rsidP="004A5AA4">
      <w:pPr>
        <w:jc w:val="both"/>
      </w:pPr>
    </w:p>
    <w:p w:rsidR="006635BC" w:rsidRDefault="009E0E8F" w:rsidP="006635BC">
      <w:pPr>
        <w:jc w:val="center"/>
      </w:pPr>
      <w:r>
        <w:rPr>
          <w:noProof/>
          <w:lang w:eastAsia="fr-CH"/>
        </w:rPr>
        <w:drawing>
          <wp:inline distT="0" distB="0" distL="0" distR="0" wp14:anchorId="4F6E963F" wp14:editId="6086DAEF">
            <wp:extent cx="4314824" cy="2876550"/>
            <wp:effectExtent l="0" t="0" r="0" b="0"/>
            <wp:docPr id="5" name="Image 5" descr="C:\Users\YS\AppData\Local\Microsoft\Windows\INetCache\Content.Word\UR_111_12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_111_12_h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97" cy="28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6D" w:rsidRDefault="00B8076D" w:rsidP="006635BC">
      <w:pPr>
        <w:jc w:val="center"/>
      </w:pPr>
    </w:p>
    <w:p w:rsidR="00654FC7" w:rsidRDefault="007649EA" w:rsidP="006635BC">
      <w:pPr>
        <w:jc w:val="center"/>
      </w:pPr>
      <w:r>
        <w:t xml:space="preserve">La </w:t>
      </w:r>
      <w:r w:rsidR="008027D5">
        <w:t>UR-111C une pièce d’exception. A savourer sans modération !</w:t>
      </w:r>
    </w:p>
    <w:p w:rsidR="0077502B" w:rsidRDefault="0077502B" w:rsidP="006635BC">
      <w:pPr>
        <w:jc w:val="center"/>
      </w:pPr>
    </w:p>
    <w:p w:rsidR="0077502B" w:rsidRDefault="0077502B" w:rsidP="006635BC">
      <w:pPr>
        <w:jc w:val="center"/>
      </w:pPr>
    </w:p>
    <w:p w:rsidR="00B4140A" w:rsidRDefault="00B4140A" w:rsidP="006635BC">
      <w:pPr>
        <w:jc w:val="center"/>
      </w:pPr>
    </w:p>
    <w:p w:rsidR="00B4140A" w:rsidRDefault="00B4140A" w:rsidP="00B4140A">
      <w:pPr>
        <w:spacing w:after="0"/>
      </w:pPr>
      <w:r w:rsidRPr="006E1AC9">
        <w:rPr>
          <w:b/>
        </w:rPr>
        <w:t>UR-111C</w:t>
      </w:r>
      <w:r>
        <w:t xml:space="preserve"> – 25 pièces en acier </w:t>
      </w:r>
      <w:r w:rsidR="00A743CF">
        <w:t>poli</w:t>
      </w:r>
      <w:r>
        <w:t xml:space="preserve"> et 25 pièces en acier traité </w:t>
      </w:r>
      <w:proofErr w:type="spellStart"/>
      <w:r w:rsidR="00A743CF" w:rsidRPr="00A743CF">
        <w:rPr>
          <w:i/>
        </w:rPr>
        <w:t>gunmetal</w:t>
      </w:r>
      <w:proofErr w:type="spellEnd"/>
    </w:p>
    <w:p w:rsidR="00B4140A" w:rsidRDefault="00B4140A" w:rsidP="00B4140A">
      <w:pPr>
        <w:spacing w:after="0"/>
      </w:pPr>
      <w:r>
        <w:t xml:space="preserve">Prix : </w:t>
      </w:r>
      <w:r w:rsidR="00A743CF">
        <w:t xml:space="preserve">CHF </w:t>
      </w:r>
      <w:r>
        <w:t>130'000.00 francs suisses</w:t>
      </w:r>
      <w:r w:rsidR="00A743CF">
        <w:t xml:space="preserve"> (taxe non incluse)</w:t>
      </w:r>
    </w:p>
    <w:p w:rsidR="00B4140A" w:rsidRDefault="00B4140A" w:rsidP="00B4140A"/>
    <w:p w:rsidR="00C03BD7" w:rsidRPr="00A743CF" w:rsidRDefault="00A336A8" w:rsidP="00C03BD7">
      <w:pPr>
        <w:jc w:val="center"/>
        <w:rPr>
          <w:b/>
          <w:bCs/>
          <w:i/>
          <w:iCs/>
        </w:rPr>
      </w:pPr>
      <w:r w:rsidRPr="00A743CF">
        <w:rPr>
          <w:b/>
          <w:bCs/>
          <w:i/>
          <w:iCs/>
        </w:rPr>
        <w:t>SPECIFICATIONS TECHNIQUES</w:t>
      </w:r>
    </w:p>
    <w:p w:rsidR="00C03BD7" w:rsidRPr="00A336A8" w:rsidRDefault="00C03BD7" w:rsidP="00C03BD7">
      <w:pPr>
        <w:jc w:val="both"/>
      </w:pPr>
      <w:bookmarkStart w:id="0" w:name="_GoBack"/>
      <w:bookmarkEnd w:id="0"/>
    </w:p>
    <w:p w:rsidR="00C03BD7" w:rsidRPr="00A336A8" w:rsidRDefault="00C03BD7" w:rsidP="00C03BD7">
      <w:pPr>
        <w:jc w:val="both"/>
        <w:rPr>
          <w:b/>
        </w:rPr>
      </w:pPr>
      <w:r w:rsidRPr="00A336A8">
        <w:rPr>
          <w:b/>
          <w:iCs/>
        </w:rPr>
        <w:t>MOVEMENT</w:t>
      </w:r>
    </w:p>
    <w:p w:rsidR="00C03BD7" w:rsidRPr="00A336A8" w:rsidRDefault="00C03BD7" w:rsidP="00C03BD7">
      <w:pPr>
        <w:jc w:val="both"/>
      </w:pPr>
      <w:r w:rsidRPr="00A336A8">
        <w:t>Calibr</w:t>
      </w:r>
      <w:r w:rsidR="00070467">
        <w:t>e</w:t>
      </w:r>
      <w:r w:rsidRPr="00A336A8">
        <w:t xml:space="preserve">: </w:t>
      </w:r>
      <w:r w:rsidRPr="00A336A8">
        <w:tab/>
      </w:r>
      <w:r w:rsidRPr="00A336A8">
        <w:tab/>
      </w:r>
      <w:r w:rsidR="00070467">
        <w:t>C</w:t>
      </w:r>
      <w:r w:rsidR="00A336A8" w:rsidRPr="00A336A8">
        <w:t xml:space="preserve">alibre automatique avec </w:t>
      </w:r>
      <w:r w:rsidR="00070467">
        <w:t xml:space="preserve">système </w:t>
      </w:r>
      <w:r w:rsidR="00A336A8" w:rsidRPr="00A336A8">
        <w:t>stop-secondes</w:t>
      </w:r>
      <w:r w:rsidRPr="00A336A8">
        <w:t>.</w:t>
      </w:r>
    </w:p>
    <w:p w:rsidR="00C03BD7" w:rsidRPr="00A336A8" w:rsidRDefault="00A336A8" w:rsidP="00C03BD7">
      <w:pPr>
        <w:jc w:val="both"/>
      </w:pPr>
      <w:r>
        <w:t>Rubis</w:t>
      </w:r>
      <w:r w:rsidR="00C03BD7" w:rsidRPr="00A336A8">
        <w:t>:</w:t>
      </w:r>
      <w:r w:rsidR="00C03BD7" w:rsidRPr="00A336A8">
        <w:tab/>
      </w:r>
      <w:r w:rsidR="00C03BD7" w:rsidRPr="00A336A8">
        <w:tab/>
      </w:r>
      <w:r w:rsidR="00C03BD7" w:rsidRPr="00A336A8">
        <w:tab/>
        <w:t>37</w:t>
      </w:r>
      <w:r w:rsidR="00C03BD7" w:rsidRPr="00A336A8">
        <w:tab/>
      </w:r>
    </w:p>
    <w:p w:rsidR="00C03BD7" w:rsidRPr="00A336A8" w:rsidRDefault="00A336A8" w:rsidP="00C03BD7">
      <w:pPr>
        <w:jc w:val="both"/>
      </w:pPr>
      <w:r>
        <w:t>Echappement</w:t>
      </w:r>
      <w:r w:rsidR="00C03BD7" w:rsidRPr="00A336A8">
        <w:t>:</w:t>
      </w:r>
      <w:r w:rsidR="00C03BD7" w:rsidRPr="00A336A8">
        <w:tab/>
      </w:r>
      <w:r w:rsidR="00C03BD7" w:rsidRPr="00A336A8">
        <w:tab/>
      </w:r>
      <w:r w:rsidR="00070467">
        <w:t>Echappement à ancre suisse</w:t>
      </w:r>
    </w:p>
    <w:p w:rsidR="00C03BD7" w:rsidRPr="00A336A8" w:rsidRDefault="00A336A8" w:rsidP="00C03BD7">
      <w:pPr>
        <w:jc w:val="both"/>
      </w:pPr>
      <w:r>
        <w:t>Fréquence</w:t>
      </w:r>
      <w:r w:rsidR="00C03BD7" w:rsidRPr="00A336A8">
        <w:t>:</w:t>
      </w:r>
      <w:r w:rsidR="00C03BD7" w:rsidRPr="00A336A8">
        <w:tab/>
      </w:r>
      <w:r w:rsidR="00C03BD7" w:rsidRPr="00A336A8">
        <w:tab/>
        <w:t>4 Hz</w:t>
      </w:r>
    </w:p>
    <w:p w:rsidR="00C03BD7" w:rsidRPr="00A336A8" w:rsidRDefault="00A336A8" w:rsidP="00C03BD7">
      <w:pPr>
        <w:jc w:val="both"/>
      </w:pPr>
      <w:r>
        <w:t>Réserve de marche</w:t>
      </w:r>
      <w:r w:rsidR="00C03BD7" w:rsidRPr="00A336A8">
        <w:t>:</w:t>
      </w:r>
      <w:r w:rsidR="00C03BD7" w:rsidRPr="00A336A8">
        <w:tab/>
        <w:t xml:space="preserve">48 </w:t>
      </w:r>
      <w:r w:rsidR="00D81BF5">
        <w:t>heures</w:t>
      </w:r>
    </w:p>
    <w:p w:rsidR="00C03BD7" w:rsidRPr="00A336A8" w:rsidRDefault="00D81BF5" w:rsidP="00D81BF5">
      <w:pPr>
        <w:ind w:left="2124" w:hanging="2124"/>
        <w:jc w:val="both"/>
      </w:pPr>
      <w:r>
        <w:t>Matériaux</w:t>
      </w:r>
      <w:r w:rsidR="00C03BD7" w:rsidRPr="00A336A8">
        <w:t>:</w:t>
      </w:r>
      <w:r w:rsidR="00C03BD7" w:rsidRPr="00A336A8">
        <w:tab/>
      </w:r>
      <w:r w:rsidR="00A336A8">
        <w:t xml:space="preserve">Cylindre en aluminium </w:t>
      </w:r>
      <w:r>
        <w:t>anodisé</w:t>
      </w:r>
      <w:r w:rsidR="00C03BD7" w:rsidRPr="00A336A8">
        <w:t xml:space="preserve">; </w:t>
      </w:r>
      <w:r w:rsidR="00A336A8">
        <w:t xml:space="preserve">roues des secondes </w:t>
      </w:r>
      <w:r w:rsidR="00B51734">
        <w:t>obtenues par procédé LIGA</w:t>
      </w:r>
      <w:r w:rsidR="00C03BD7" w:rsidRPr="00A336A8">
        <w:t>.</w:t>
      </w:r>
    </w:p>
    <w:p w:rsidR="00C03BD7" w:rsidRPr="00A336A8" w:rsidRDefault="00D81BF5" w:rsidP="00C03BD7">
      <w:pPr>
        <w:jc w:val="both"/>
      </w:pPr>
      <w:r>
        <w:t>Finitions</w:t>
      </w:r>
      <w:r w:rsidR="00C03BD7" w:rsidRPr="00A336A8">
        <w:t>:</w:t>
      </w:r>
      <w:r w:rsidR="00C03BD7" w:rsidRPr="00A336A8">
        <w:tab/>
      </w:r>
      <w:r>
        <w:tab/>
        <w:t>Perlage</w:t>
      </w:r>
      <w:r w:rsidR="00C03BD7" w:rsidRPr="00A336A8">
        <w:t xml:space="preserve">, </w:t>
      </w:r>
      <w:r>
        <w:t>sablage</w:t>
      </w:r>
      <w:r w:rsidR="00C03BD7" w:rsidRPr="00A336A8">
        <w:t xml:space="preserve">, </w:t>
      </w:r>
      <w:r>
        <w:t>C</w:t>
      </w:r>
      <w:r w:rsidR="00C03BD7" w:rsidRPr="00A336A8">
        <w:rPr>
          <w:i/>
        </w:rPr>
        <w:t xml:space="preserve">ôtes de </w:t>
      </w:r>
      <w:r w:rsidRPr="00A336A8">
        <w:rPr>
          <w:i/>
        </w:rPr>
        <w:t>Genève</w:t>
      </w:r>
      <w:r w:rsidR="00C03BD7" w:rsidRPr="00A336A8">
        <w:t xml:space="preserve">, </w:t>
      </w:r>
      <w:r>
        <w:t>têtes de vis polies</w:t>
      </w:r>
      <w:r w:rsidR="00C03BD7" w:rsidRPr="00A336A8">
        <w:t>.</w:t>
      </w:r>
    </w:p>
    <w:p w:rsidR="00C03BD7" w:rsidRPr="00A336A8" w:rsidRDefault="00C03BD7" w:rsidP="00C03BD7">
      <w:pPr>
        <w:jc w:val="both"/>
      </w:pPr>
      <w:r w:rsidRPr="00A336A8">
        <w:t>______________</w:t>
      </w:r>
    </w:p>
    <w:p w:rsidR="00C03BD7" w:rsidRPr="00A336A8" w:rsidRDefault="00C03BD7" w:rsidP="00C03BD7">
      <w:pPr>
        <w:jc w:val="both"/>
        <w:rPr>
          <w:b/>
        </w:rPr>
      </w:pPr>
      <w:r w:rsidRPr="00A336A8">
        <w:rPr>
          <w:b/>
          <w:iCs/>
        </w:rPr>
        <w:t>INDICATIONS</w:t>
      </w:r>
    </w:p>
    <w:p w:rsidR="00C03BD7" w:rsidRPr="00A336A8" w:rsidRDefault="00D81BF5" w:rsidP="00C03BD7">
      <w:pPr>
        <w:jc w:val="both"/>
      </w:pPr>
      <w:r>
        <w:t xml:space="preserve">Heures </w:t>
      </w:r>
      <w:proofErr w:type="spellStart"/>
      <w:r>
        <w:t>sautantes</w:t>
      </w:r>
      <w:proofErr w:type="spellEnd"/>
      <w:r>
        <w:t> ; minutes linéaires  (indication rétrograde) ; minutes digitales ; secondes digitales</w:t>
      </w:r>
      <w:r w:rsidR="00C03BD7" w:rsidRPr="00A336A8">
        <w:t xml:space="preserve">. </w:t>
      </w:r>
    </w:p>
    <w:p w:rsidR="00C03BD7" w:rsidRPr="00A336A8" w:rsidRDefault="00C03BD7" w:rsidP="00C03BD7">
      <w:pPr>
        <w:jc w:val="both"/>
      </w:pPr>
      <w:r w:rsidRPr="00A336A8">
        <w:rPr>
          <w:i/>
          <w:iCs/>
        </w:rPr>
        <w:t>______________</w:t>
      </w:r>
    </w:p>
    <w:p w:rsidR="00070467" w:rsidRDefault="00070467" w:rsidP="00C03BD7">
      <w:pPr>
        <w:jc w:val="both"/>
        <w:rPr>
          <w:b/>
          <w:iCs/>
        </w:rPr>
      </w:pPr>
    </w:p>
    <w:p w:rsidR="00C03BD7" w:rsidRPr="00A336A8" w:rsidRDefault="00D81BF5" w:rsidP="00C03BD7">
      <w:pPr>
        <w:jc w:val="both"/>
        <w:rPr>
          <w:b/>
        </w:rPr>
      </w:pPr>
      <w:r>
        <w:rPr>
          <w:b/>
          <w:iCs/>
        </w:rPr>
        <w:t>BOÎTIER</w:t>
      </w:r>
    </w:p>
    <w:p w:rsidR="00C03BD7" w:rsidRPr="00A336A8" w:rsidRDefault="00C03BD7" w:rsidP="00C03BD7">
      <w:pPr>
        <w:jc w:val="both"/>
      </w:pPr>
      <w:r w:rsidRPr="00A336A8">
        <w:t xml:space="preserve">Dimensions:  </w:t>
      </w:r>
      <w:r w:rsidRPr="00A336A8">
        <w:tab/>
      </w:r>
      <w:r w:rsidRPr="00A336A8">
        <w:tab/>
      </w:r>
      <w:r w:rsidR="00D81BF5">
        <w:t>Largeur</w:t>
      </w:r>
      <w:r w:rsidRPr="00A336A8">
        <w:t xml:space="preserve"> 42mm x </w:t>
      </w:r>
      <w:r w:rsidR="00D81BF5">
        <w:t>longueur</w:t>
      </w:r>
      <w:r w:rsidRPr="00A336A8">
        <w:t xml:space="preserve"> 46mm x </w:t>
      </w:r>
      <w:r w:rsidR="00D81BF5">
        <w:t>épaisseur</w:t>
      </w:r>
      <w:r w:rsidRPr="00A336A8">
        <w:t xml:space="preserve"> 15mm</w:t>
      </w:r>
    </w:p>
    <w:p w:rsidR="00C03BD7" w:rsidRPr="00A336A8" w:rsidRDefault="00D81BF5" w:rsidP="00C03BD7">
      <w:pPr>
        <w:jc w:val="both"/>
      </w:pPr>
      <w:r>
        <w:t>Glace</w:t>
      </w:r>
      <w:r w:rsidR="00C03BD7" w:rsidRPr="00A336A8">
        <w:t xml:space="preserve">: </w:t>
      </w:r>
      <w:r w:rsidR="00C03BD7" w:rsidRPr="00A336A8">
        <w:tab/>
      </w:r>
      <w:r w:rsidR="00C03BD7" w:rsidRPr="00A336A8">
        <w:tab/>
      </w:r>
      <w:r w:rsidR="00C03BD7" w:rsidRPr="00A336A8">
        <w:tab/>
      </w:r>
      <w:r>
        <w:t xml:space="preserve">Crystal saphir avec traitement </w:t>
      </w:r>
      <w:r w:rsidR="00070467">
        <w:t>antireflets</w:t>
      </w:r>
    </w:p>
    <w:p w:rsidR="00C03BD7" w:rsidRPr="00A336A8" w:rsidRDefault="00070467" w:rsidP="00C03BD7">
      <w:pPr>
        <w:jc w:val="both"/>
      </w:pPr>
      <w:r>
        <w:t xml:space="preserve">Etanchéité : </w:t>
      </w:r>
      <w:r w:rsidR="00C03BD7" w:rsidRPr="00A336A8">
        <w:tab/>
      </w:r>
      <w:r>
        <w:t xml:space="preserve"> </w:t>
      </w:r>
      <w:r>
        <w:tab/>
        <w:t xml:space="preserve">Testé sous pression 3TM / 100’ / 30m </w:t>
      </w:r>
    </w:p>
    <w:p w:rsidR="008027D5" w:rsidRDefault="00B462C7" w:rsidP="008D1BE2">
      <w:r>
        <w:t xml:space="preserve">Finition : </w:t>
      </w:r>
      <w:r>
        <w:tab/>
      </w:r>
      <w:r>
        <w:tab/>
        <w:t>Sablage ; satinage ; poli miroir</w:t>
      </w:r>
    </w:p>
    <w:p w:rsidR="009A7378" w:rsidRDefault="009A7378" w:rsidP="008D1BE2"/>
    <w:p w:rsidR="009A7378" w:rsidRDefault="009A7378" w:rsidP="008D1BE2"/>
    <w:p w:rsidR="009A7378" w:rsidRDefault="009A7378" w:rsidP="008D1BE2"/>
    <w:p w:rsidR="009A7378" w:rsidRPr="00B4140A" w:rsidRDefault="009A7378" w:rsidP="008D1BE2">
      <w:proofErr w:type="spellStart"/>
      <w:r w:rsidRPr="00B4140A">
        <w:rPr>
          <w:u w:val="single"/>
        </w:rPr>
        <w:t>Cotnact</w:t>
      </w:r>
      <w:proofErr w:type="spellEnd"/>
      <w:r w:rsidRPr="00B4140A">
        <w:rPr>
          <w:u w:val="single"/>
        </w:rPr>
        <w:t xml:space="preserve"> media</w:t>
      </w:r>
      <w:r w:rsidRPr="00B4140A">
        <w:t> :</w:t>
      </w:r>
    </w:p>
    <w:p w:rsidR="009A7378" w:rsidRPr="009A7378" w:rsidRDefault="009A7378" w:rsidP="008D1BE2">
      <w:r w:rsidRPr="009A7378">
        <w:t xml:space="preserve">Ms Yacine Sar </w:t>
      </w:r>
      <w:r w:rsidRPr="009A7378">
        <w:tab/>
        <w:t xml:space="preserve"> </w:t>
      </w:r>
      <w:r>
        <w:tab/>
      </w:r>
      <w:hyperlink r:id="rId11" w:history="1">
        <w:r w:rsidRPr="009A7378">
          <w:rPr>
            <w:rStyle w:val="Lienhypertexte"/>
          </w:rPr>
          <w:t>press@urwerk.com</w:t>
        </w:r>
      </w:hyperlink>
      <w:r>
        <w:t xml:space="preserve"> </w:t>
      </w:r>
      <w:r>
        <w:tab/>
      </w:r>
      <w:r>
        <w:tab/>
      </w:r>
      <w:r w:rsidRPr="009A7378">
        <w:t>+41 22 9002027</w:t>
      </w:r>
    </w:p>
    <w:sectPr w:rsidR="009A7378" w:rsidRPr="009A7378" w:rsidSect="007649EA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FF5" w:rsidRDefault="00607FF5" w:rsidP="00F46E4B">
      <w:pPr>
        <w:spacing w:after="0" w:line="240" w:lineRule="auto"/>
      </w:pPr>
      <w:r>
        <w:separator/>
      </w:r>
    </w:p>
  </w:endnote>
  <w:endnote w:type="continuationSeparator" w:id="0">
    <w:p w:rsidR="00607FF5" w:rsidRDefault="00607FF5" w:rsidP="00F46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FF5" w:rsidRDefault="00607FF5" w:rsidP="00F46E4B">
      <w:pPr>
        <w:spacing w:after="0" w:line="240" w:lineRule="auto"/>
      </w:pPr>
      <w:r>
        <w:separator/>
      </w:r>
    </w:p>
  </w:footnote>
  <w:footnote w:type="continuationSeparator" w:id="0">
    <w:p w:rsidR="00607FF5" w:rsidRDefault="00607FF5" w:rsidP="00F46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E4B" w:rsidRDefault="00F46E4B" w:rsidP="007E1CF3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345349" cy="63697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336" cy="652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C7"/>
    <w:rsid w:val="00070467"/>
    <w:rsid w:val="000810D7"/>
    <w:rsid w:val="0008605C"/>
    <w:rsid w:val="000C2C9E"/>
    <w:rsid w:val="001D2D85"/>
    <w:rsid w:val="001D4B07"/>
    <w:rsid w:val="00215EDE"/>
    <w:rsid w:val="00250513"/>
    <w:rsid w:val="002746A1"/>
    <w:rsid w:val="00291A7C"/>
    <w:rsid w:val="002A4933"/>
    <w:rsid w:val="0036426A"/>
    <w:rsid w:val="003740A6"/>
    <w:rsid w:val="00396D16"/>
    <w:rsid w:val="003A213C"/>
    <w:rsid w:val="003B151C"/>
    <w:rsid w:val="004A0894"/>
    <w:rsid w:val="004A5AA4"/>
    <w:rsid w:val="004B1F0E"/>
    <w:rsid w:val="004F70E5"/>
    <w:rsid w:val="005C26A8"/>
    <w:rsid w:val="005C53F1"/>
    <w:rsid w:val="00607FF5"/>
    <w:rsid w:val="00654FC7"/>
    <w:rsid w:val="006635BC"/>
    <w:rsid w:val="00685832"/>
    <w:rsid w:val="006E1AC9"/>
    <w:rsid w:val="00733697"/>
    <w:rsid w:val="007649EA"/>
    <w:rsid w:val="0077502B"/>
    <w:rsid w:val="00776C4F"/>
    <w:rsid w:val="007D0946"/>
    <w:rsid w:val="007E1CF3"/>
    <w:rsid w:val="008027D5"/>
    <w:rsid w:val="00891056"/>
    <w:rsid w:val="008D1BE2"/>
    <w:rsid w:val="00911B74"/>
    <w:rsid w:val="009150FA"/>
    <w:rsid w:val="009A7378"/>
    <w:rsid w:val="009C7CE7"/>
    <w:rsid w:val="009E0E8F"/>
    <w:rsid w:val="00A15504"/>
    <w:rsid w:val="00A336A8"/>
    <w:rsid w:val="00A46C6B"/>
    <w:rsid w:val="00A70C4A"/>
    <w:rsid w:val="00A743CF"/>
    <w:rsid w:val="00A84862"/>
    <w:rsid w:val="00AA583E"/>
    <w:rsid w:val="00B103C3"/>
    <w:rsid w:val="00B30712"/>
    <w:rsid w:val="00B307DD"/>
    <w:rsid w:val="00B4140A"/>
    <w:rsid w:val="00B462C7"/>
    <w:rsid w:val="00B51734"/>
    <w:rsid w:val="00B8076D"/>
    <w:rsid w:val="00B84F20"/>
    <w:rsid w:val="00BB1F23"/>
    <w:rsid w:val="00BB43D2"/>
    <w:rsid w:val="00BD39E6"/>
    <w:rsid w:val="00BE077C"/>
    <w:rsid w:val="00C03BD7"/>
    <w:rsid w:val="00C05BAE"/>
    <w:rsid w:val="00C23D06"/>
    <w:rsid w:val="00C651E1"/>
    <w:rsid w:val="00C90339"/>
    <w:rsid w:val="00D81BF5"/>
    <w:rsid w:val="00DC3CB4"/>
    <w:rsid w:val="00DD6D87"/>
    <w:rsid w:val="00DF6A70"/>
    <w:rsid w:val="00E44EE9"/>
    <w:rsid w:val="00ED6E96"/>
    <w:rsid w:val="00F46E4B"/>
    <w:rsid w:val="00F47BCC"/>
    <w:rsid w:val="00FA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D3649A-C701-451E-95FA-9388EBA8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1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50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A150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46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6E4B"/>
  </w:style>
  <w:style w:type="paragraph" w:styleId="Pieddepage">
    <w:name w:val="footer"/>
    <w:basedOn w:val="Normal"/>
    <w:link w:val="PieddepageCar"/>
    <w:uiPriority w:val="99"/>
    <w:unhideWhenUsed/>
    <w:rsid w:val="00F46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6E4B"/>
  </w:style>
  <w:style w:type="character" w:styleId="Lienhypertextesuivivisit">
    <w:name w:val="FollowedHyperlink"/>
    <w:basedOn w:val="Policepardfaut"/>
    <w:uiPriority w:val="99"/>
    <w:semiHidden/>
    <w:unhideWhenUsed/>
    <w:rsid w:val="00DD6D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urwerk.com/en/press-ur-cc1-m8.php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press@urwerk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</Pages>
  <Words>1119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18</cp:revision>
  <cp:lastPrinted>2018-08-28T08:24:00Z</cp:lastPrinted>
  <dcterms:created xsi:type="dcterms:W3CDTF">2018-08-27T08:37:00Z</dcterms:created>
  <dcterms:modified xsi:type="dcterms:W3CDTF">2018-09-04T13:44:00Z</dcterms:modified>
</cp:coreProperties>
</file>