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FAC0" w14:textId="77777777" w:rsidR="00BE76CC" w:rsidRPr="00292B8C" w:rsidRDefault="00BE76CC" w:rsidP="00BE76CC">
      <w:pPr>
        <w:jc w:val="center"/>
        <w:rPr>
          <w:rFonts w:ascii="Helvetica" w:hAnsi="Helvetica"/>
          <w:sz w:val="22"/>
          <w:szCs w:val="22"/>
        </w:rPr>
      </w:pPr>
    </w:p>
    <w:p w14:paraId="716F4DAB" w14:textId="6671D1C6" w:rsidR="00BE76CC" w:rsidRPr="00292B8C" w:rsidRDefault="00BE76CC" w:rsidP="00BE76CC">
      <w:pPr>
        <w:jc w:val="center"/>
        <w:rPr>
          <w:rFonts w:ascii="Helvetica" w:hAnsi="Helvetica"/>
          <w:b/>
          <w:bCs/>
          <w:sz w:val="22"/>
          <w:szCs w:val="22"/>
        </w:rPr>
      </w:pPr>
      <w:r w:rsidRPr="00BE76CC">
        <w:rPr>
          <w:rFonts w:ascii="Helvetica" w:hAnsi="Helvetica"/>
          <w:b/>
          <w:bCs/>
          <w:sz w:val="22"/>
          <w:szCs w:val="22"/>
        </w:rPr>
        <w:t xml:space="preserve">La UR-1001 </w:t>
      </w:r>
      <w:r w:rsidRPr="002B0F07">
        <w:rPr>
          <w:rFonts w:ascii="Helvetica" w:hAnsi="Helvetica"/>
          <w:b/>
          <w:bCs/>
          <w:i/>
          <w:iCs/>
          <w:sz w:val="22"/>
          <w:szCs w:val="22"/>
        </w:rPr>
        <w:t>AMADEUS</w:t>
      </w:r>
      <w:r w:rsidRPr="00BE76CC">
        <w:rPr>
          <w:rFonts w:ascii="Helvetica" w:hAnsi="Helvetica"/>
          <w:b/>
          <w:bCs/>
          <w:sz w:val="22"/>
          <w:szCs w:val="22"/>
        </w:rPr>
        <w:br/>
        <w:t xml:space="preserve">L'éternité gravée dans le </w:t>
      </w:r>
      <w:r w:rsidR="006F7334">
        <w:rPr>
          <w:rFonts w:ascii="Helvetica" w:hAnsi="Helvetica"/>
          <w:b/>
          <w:bCs/>
          <w:sz w:val="22"/>
          <w:szCs w:val="22"/>
        </w:rPr>
        <w:t>titane</w:t>
      </w:r>
    </w:p>
    <w:p w14:paraId="62EFD8F7" w14:textId="77777777" w:rsidR="00BE76CC" w:rsidRPr="00292B8C" w:rsidRDefault="00BE76CC" w:rsidP="00BE76CC">
      <w:pPr>
        <w:rPr>
          <w:rFonts w:ascii="Helvetica" w:hAnsi="Helvetica"/>
          <w:sz w:val="22"/>
          <w:szCs w:val="22"/>
        </w:rPr>
      </w:pPr>
    </w:p>
    <w:p w14:paraId="4FAAEA6E" w14:textId="1B297BAC" w:rsidR="00D36E66" w:rsidRDefault="00D36E66" w:rsidP="00D46DD9">
      <w:pPr>
        <w:tabs>
          <w:tab w:val="left" w:pos="2880"/>
        </w:tabs>
        <w:jc w:val="both"/>
        <w:rPr>
          <w:rFonts w:ascii="Helvetica" w:hAnsi="Helvetica"/>
          <w:sz w:val="22"/>
          <w:szCs w:val="22"/>
        </w:rPr>
      </w:pPr>
      <w:r>
        <w:rPr>
          <w:rFonts w:ascii="Helvetica" w:hAnsi="Helvetica"/>
          <w:sz w:val="22"/>
          <w:szCs w:val="22"/>
        </w:rPr>
        <w:t xml:space="preserve">Genève </w:t>
      </w:r>
      <w:r w:rsidR="006F7334">
        <w:rPr>
          <w:rFonts w:ascii="Helvetica" w:hAnsi="Helvetica"/>
          <w:sz w:val="22"/>
          <w:szCs w:val="22"/>
        </w:rPr>
        <w:t>–</w:t>
      </w:r>
      <w:r>
        <w:rPr>
          <w:rFonts w:ascii="Helvetica" w:hAnsi="Helvetica"/>
          <w:sz w:val="22"/>
          <w:szCs w:val="22"/>
        </w:rPr>
        <w:t xml:space="preserve"> </w:t>
      </w:r>
      <w:r w:rsidR="006F7334">
        <w:rPr>
          <w:rFonts w:ascii="Helvetica" w:hAnsi="Helvetica"/>
          <w:sz w:val="22"/>
          <w:szCs w:val="22"/>
        </w:rPr>
        <w:t>2</w:t>
      </w:r>
      <w:r w:rsidR="00F074F9">
        <w:rPr>
          <w:rFonts w:ascii="Helvetica" w:hAnsi="Helvetica"/>
          <w:sz w:val="22"/>
          <w:szCs w:val="22"/>
        </w:rPr>
        <w:t>5</w:t>
      </w:r>
      <w:r w:rsidR="006F7334">
        <w:rPr>
          <w:rFonts w:ascii="Helvetica" w:hAnsi="Helvetica"/>
          <w:sz w:val="22"/>
          <w:szCs w:val="22"/>
        </w:rPr>
        <w:t xml:space="preserve"> </w:t>
      </w:r>
      <w:r>
        <w:rPr>
          <w:rFonts w:ascii="Helvetica" w:hAnsi="Helvetica"/>
          <w:sz w:val="22"/>
          <w:szCs w:val="22"/>
        </w:rPr>
        <w:t>Août 2026.</w:t>
      </w:r>
      <w:r w:rsidR="00D46DD9">
        <w:rPr>
          <w:rFonts w:ascii="Helvetica" w:hAnsi="Helvetica"/>
          <w:sz w:val="22"/>
          <w:szCs w:val="22"/>
        </w:rPr>
        <w:tab/>
      </w:r>
    </w:p>
    <w:p w14:paraId="5729C83A" w14:textId="77777777" w:rsidR="006F7334" w:rsidRDefault="00BE76CC" w:rsidP="006F7334">
      <w:pPr>
        <w:spacing w:after="0"/>
        <w:jc w:val="both"/>
        <w:rPr>
          <w:rFonts w:ascii="Helvetica" w:hAnsi="Helvetica"/>
          <w:sz w:val="22"/>
          <w:szCs w:val="22"/>
        </w:rPr>
      </w:pPr>
      <w:r w:rsidRPr="00BE76CC">
        <w:rPr>
          <w:rFonts w:ascii="Helvetica" w:hAnsi="Helvetica"/>
          <w:sz w:val="22"/>
          <w:szCs w:val="22"/>
        </w:rPr>
        <w:t xml:space="preserve">Le temps est notre bien le plus précieux. URWERK nous le rend plus vertigineux encore avec la </w:t>
      </w:r>
      <w:r w:rsidRPr="00BE76CC">
        <w:rPr>
          <w:rFonts w:ascii="Helvetica" w:hAnsi="Helvetica"/>
          <w:i/>
          <w:iCs/>
          <w:sz w:val="22"/>
          <w:szCs w:val="22"/>
        </w:rPr>
        <w:t>UR-1001 Amadeus</w:t>
      </w:r>
      <w:r w:rsidRPr="00BE76CC">
        <w:rPr>
          <w:rFonts w:ascii="Helvetica" w:hAnsi="Helvetica"/>
          <w:sz w:val="22"/>
          <w:szCs w:val="22"/>
        </w:rPr>
        <w:t>. Cette création hors norme rassemble tous les superlatifs : une mécanique d'une complexité vertigineuse, une sculpture follement baroque</w:t>
      </w:r>
      <w:r w:rsidR="00710E54">
        <w:rPr>
          <w:rFonts w:ascii="Helvetica" w:hAnsi="Helvetica"/>
          <w:sz w:val="22"/>
          <w:szCs w:val="22"/>
        </w:rPr>
        <w:t xml:space="preserve"> et</w:t>
      </w:r>
      <w:r w:rsidRPr="00BE76CC">
        <w:rPr>
          <w:rFonts w:ascii="Helvetica" w:hAnsi="Helvetica"/>
          <w:sz w:val="22"/>
          <w:szCs w:val="22"/>
        </w:rPr>
        <w:t xml:space="preserve"> un manifeste</w:t>
      </w:r>
      <w:r w:rsidR="00F961D3" w:rsidRPr="00292B8C">
        <w:rPr>
          <w:rFonts w:ascii="Helvetica" w:hAnsi="Helvetica"/>
          <w:sz w:val="22"/>
          <w:szCs w:val="22"/>
        </w:rPr>
        <w:t xml:space="preserve"> éloquent</w:t>
      </w:r>
      <w:r w:rsidRPr="00BE76CC">
        <w:rPr>
          <w:rFonts w:ascii="Helvetica" w:hAnsi="Helvetica"/>
          <w:sz w:val="22"/>
          <w:szCs w:val="22"/>
        </w:rPr>
        <w:t xml:space="preserve"> du savoir-faire artisanal.</w:t>
      </w:r>
    </w:p>
    <w:p w14:paraId="7F577961" w14:textId="77777777" w:rsidR="006F7334" w:rsidRDefault="00BE76CC" w:rsidP="006F7334">
      <w:pPr>
        <w:spacing w:after="0"/>
        <w:jc w:val="both"/>
        <w:rPr>
          <w:rFonts w:ascii="Helvetica" w:hAnsi="Helvetica"/>
          <w:sz w:val="22"/>
          <w:szCs w:val="22"/>
        </w:rPr>
      </w:pPr>
      <w:r w:rsidRPr="00BE76CC">
        <w:rPr>
          <w:rFonts w:ascii="Helvetica" w:hAnsi="Helvetica"/>
          <w:sz w:val="22"/>
          <w:szCs w:val="22"/>
        </w:rPr>
        <w:t>Cette montre de poche unique embrasse toutes les échelles du temps. Elle décompte les secondes, les minutes, les heures, les jours</w:t>
      </w:r>
      <w:r w:rsidR="00F961D3" w:rsidRPr="00292B8C">
        <w:rPr>
          <w:rFonts w:ascii="Helvetica" w:hAnsi="Helvetica"/>
          <w:sz w:val="22"/>
          <w:szCs w:val="22"/>
        </w:rPr>
        <w:t xml:space="preserve"> et les nuits</w:t>
      </w:r>
      <w:r w:rsidRPr="00BE76CC">
        <w:rPr>
          <w:rFonts w:ascii="Helvetica" w:hAnsi="Helvetica"/>
          <w:sz w:val="22"/>
          <w:szCs w:val="22"/>
        </w:rPr>
        <w:t xml:space="preserve">, les mois, les années, les siècles et </w:t>
      </w:r>
      <w:r w:rsidR="008E00C4">
        <w:rPr>
          <w:rFonts w:ascii="Helvetica" w:hAnsi="Helvetica"/>
          <w:sz w:val="22"/>
          <w:szCs w:val="22"/>
        </w:rPr>
        <w:t>même le</w:t>
      </w:r>
      <w:r w:rsidRPr="00BE76CC">
        <w:rPr>
          <w:rFonts w:ascii="Helvetica" w:hAnsi="Helvetica"/>
          <w:sz w:val="22"/>
          <w:szCs w:val="22"/>
        </w:rPr>
        <w:t xml:space="preserve"> millénaire. Une vision mécanique du temps magnifiée par un écrin gravé par le talentueux Florian </w:t>
      </w:r>
      <w:proofErr w:type="spellStart"/>
      <w:r w:rsidRPr="00BE76CC">
        <w:rPr>
          <w:rFonts w:ascii="Helvetica" w:hAnsi="Helvetica"/>
          <w:sz w:val="22"/>
          <w:szCs w:val="22"/>
        </w:rPr>
        <w:t>G</w:t>
      </w:r>
      <w:r w:rsidRPr="00292B8C">
        <w:rPr>
          <w:rFonts w:ascii="Helvetica" w:hAnsi="Helvetica"/>
          <w:sz w:val="22"/>
          <w:szCs w:val="22"/>
        </w:rPr>
        <w:t>ü</w:t>
      </w:r>
      <w:r w:rsidRPr="00BE76CC">
        <w:rPr>
          <w:rFonts w:ascii="Helvetica" w:hAnsi="Helvetica"/>
          <w:sz w:val="22"/>
          <w:szCs w:val="22"/>
        </w:rPr>
        <w:t>llert</w:t>
      </w:r>
      <w:proofErr w:type="spellEnd"/>
      <w:r w:rsidRPr="00BE76CC">
        <w:rPr>
          <w:rFonts w:ascii="Helvetica" w:hAnsi="Helvetica"/>
          <w:sz w:val="22"/>
          <w:szCs w:val="22"/>
        </w:rPr>
        <w:t>.</w:t>
      </w:r>
    </w:p>
    <w:p w14:paraId="7BD2C372" w14:textId="77777777" w:rsidR="00940FEA" w:rsidRDefault="00940FEA" w:rsidP="006F7334">
      <w:pPr>
        <w:spacing w:after="0"/>
        <w:jc w:val="both"/>
        <w:rPr>
          <w:rFonts w:ascii="Helvetica" w:hAnsi="Helvetica"/>
          <w:sz w:val="22"/>
          <w:szCs w:val="22"/>
        </w:rPr>
      </w:pPr>
    </w:p>
    <w:p w14:paraId="1F8AFD86" w14:textId="77777777" w:rsidR="006F7334" w:rsidRDefault="006F7334" w:rsidP="006F7334">
      <w:pPr>
        <w:spacing w:after="0"/>
        <w:jc w:val="both"/>
        <w:rPr>
          <w:rFonts w:ascii="Helvetica" w:hAnsi="Helvetica"/>
          <w:sz w:val="22"/>
          <w:szCs w:val="22"/>
        </w:rPr>
      </w:pPr>
    </w:p>
    <w:p w14:paraId="2BADD711" w14:textId="5B3358AD" w:rsidR="00940FEA" w:rsidRPr="00940FEA" w:rsidRDefault="00940FEA" w:rsidP="00940FEA">
      <w:pPr>
        <w:jc w:val="center"/>
        <w:rPr>
          <w:rFonts w:ascii="Helvetica" w:hAnsi="Helvetica"/>
          <w:sz w:val="22"/>
          <w:szCs w:val="22"/>
        </w:rPr>
      </w:pPr>
      <w:r w:rsidRPr="00940FEA">
        <w:rPr>
          <w:rFonts w:ascii="Helvetica" w:hAnsi="Helvetica"/>
          <w:noProof/>
          <w:sz w:val="22"/>
          <w:szCs w:val="22"/>
        </w:rPr>
        <w:drawing>
          <wp:inline distT="0" distB="0" distL="0" distR="0" wp14:anchorId="44026A1E" wp14:editId="29C253FC">
            <wp:extent cx="4326255" cy="4320000"/>
            <wp:effectExtent l="0" t="0" r="0" b="444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655" b="13322"/>
                    <a:stretch/>
                  </pic:blipFill>
                  <pic:spPr bwMode="auto">
                    <a:xfrm>
                      <a:off x="0" y="0"/>
                      <a:ext cx="4326255"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229092D0" w14:textId="3256B715" w:rsidR="00F15824" w:rsidRDefault="00BE76CC" w:rsidP="00F15824">
      <w:pPr>
        <w:jc w:val="center"/>
        <w:rPr>
          <w:rFonts w:ascii="Helvetica" w:hAnsi="Helvetica"/>
          <w:sz w:val="22"/>
          <w:szCs w:val="22"/>
        </w:rPr>
      </w:pPr>
      <w:r w:rsidRPr="00BE76CC">
        <w:rPr>
          <w:rFonts w:ascii="Helvetica" w:hAnsi="Helvetica"/>
          <w:sz w:val="22"/>
          <w:szCs w:val="22"/>
        </w:rPr>
        <w:br/>
      </w:r>
    </w:p>
    <w:p w14:paraId="3C8DF08B" w14:textId="77777777" w:rsidR="00940FEA" w:rsidRPr="00F15824" w:rsidRDefault="00940FEA" w:rsidP="00F15824">
      <w:pPr>
        <w:jc w:val="center"/>
        <w:rPr>
          <w:rFonts w:ascii="Helvetica" w:hAnsi="Helvetica"/>
          <w:sz w:val="22"/>
          <w:szCs w:val="22"/>
        </w:rPr>
      </w:pPr>
    </w:p>
    <w:p w14:paraId="2FF385D5" w14:textId="294F6073" w:rsidR="008E00C4" w:rsidRDefault="00BE76CC" w:rsidP="00BE76CC">
      <w:pPr>
        <w:rPr>
          <w:rFonts w:ascii="Helvetica" w:hAnsi="Helvetica"/>
          <w:sz w:val="22"/>
          <w:szCs w:val="22"/>
        </w:rPr>
      </w:pPr>
      <w:r w:rsidRPr="00BE76CC">
        <w:rPr>
          <w:rFonts w:ascii="Helvetica" w:hAnsi="Helvetica"/>
          <w:sz w:val="22"/>
          <w:szCs w:val="22"/>
        </w:rPr>
        <w:lastRenderedPageBreak/>
        <w:t xml:space="preserve">Dans </w:t>
      </w:r>
      <w:r w:rsidR="00710E54">
        <w:rPr>
          <w:rFonts w:ascii="Helvetica" w:hAnsi="Helvetica"/>
          <w:sz w:val="22"/>
          <w:szCs w:val="22"/>
        </w:rPr>
        <w:t>la collection</w:t>
      </w:r>
      <w:r w:rsidRPr="00BE76CC">
        <w:rPr>
          <w:rFonts w:ascii="Helvetica" w:hAnsi="Helvetica"/>
          <w:sz w:val="22"/>
          <w:szCs w:val="22"/>
        </w:rPr>
        <w:t xml:space="preserve"> des </w:t>
      </w:r>
      <w:r w:rsidR="00DC6470">
        <w:rPr>
          <w:rFonts w:ascii="Helvetica" w:hAnsi="Helvetica"/>
          <w:sz w:val="22"/>
          <w:szCs w:val="22"/>
        </w:rPr>
        <w:t>« </w:t>
      </w:r>
      <w:r w:rsidRPr="00BE76CC">
        <w:rPr>
          <w:rFonts w:ascii="Helvetica" w:hAnsi="Helvetica"/>
          <w:sz w:val="22"/>
          <w:szCs w:val="22"/>
        </w:rPr>
        <w:t>Projets Spéciaux</w:t>
      </w:r>
      <w:r w:rsidR="00DC6470">
        <w:rPr>
          <w:rFonts w:ascii="Helvetica" w:hAnsi="Helvetica"/>
          <w:sz w:val="22"/>
          <w:szCs w:val="22"/>
        </w:rPr>
        <w:t> »</w:t>
      </w:r>
      <w:r w:rsidRPr="00BE76CC">
        <w:rPr>
          <w:rFonts w:ascii="Helvetica" w:hAnsi="Helvetica"/>
          <w:sz w:val="22"/>
          <w:szCs w:val="22"/>
        </w:rPr>
        <w:t xml:space="preserve"> d'URWERK, la UR-1001 occupe une place à part. Elle n'est pas seulement</w:t>
      </w:r>
      <w:r w:rsidR="00CF04A5" w:rsidRPr="00292B8C">
        <w:rPr>
          <w:rFonts w:ascii="Helvetica" w:hAnsi="Helvetica"/>
          <w:sz w:val="22"/>
          <w:szCs w:val="22"/>
        </w:rPr>
        <w:t xml:space="preserve"> l’une des créations les plus</w:t>
      </w:r>
      <w:r w:rsidRPr="00BE76CC">
        <w:rPr>
          <w:rFonts w:ascii="Helvetica" w:hAnsi="Helvetica"/>
          <w:sz w:val="22"/>
          <w:szCs w:val="22"/>
        </w:rPr>
        <w:t xml:space="preserve"> compl</w:t>
      </w:r>
      <w:r w:rsidR="00CF04A5" w:rsidRPr="00292B8C">
        <w:rPr>
          <w:rFonts w:ascii="Helvetica" w:hAnsi="Helvetica"/>
          <w:sz w:val="22"/>
          <w:szCs w:val="22"/>
        </w:rPr>
        <w:t>exes à avoir vu le jour, elle</w:t>
      </w:r>
      <w:r w:rsidRPr="00BE76CC">
        <w:rPr>
          <w:rFonts w:ascii="Helvetica" w:hAnsi="Helvetica"/>
          <w:sz w:val="22"/>
          <w:szCs w:val="22"/>
        </w:rPr>
        <w:t xml:space="preserve"> est </w:t>
      </w:r>
      <w:r w:rsidR="0049159D" w:rsidRPr="00292B8C">
        <w:rPr>
          <w:rFonts w:ascii="Helvetica" w:hAnsi="Helvetica"/>
          <w:sz w:val="22"/>
          <w:szCs w:val="22"/>
        </w:rPr>
        <w:t xml:space="preserve">aussi une des plus </w:t>
      </w:r>
      <w:r w:rsidRPr="00BE76CC">
        <w:rPr>
          <w:rFonts w:ascii="Helvetica" w:hAnsi="Helvetica"/>
          <w:sz w:val="22"/>
          <w:szCs w:val="22"/>
        </w:rPr>
        <w:t>radicale</w:t>
      </w:r>
      <w:r w:rsidR="0049159D" w:rsidRPr="00292B8C">
        <w:rPr>
          <w:rFonts w:ascii="Helvetica" w:hAnsi="Helvetica"/>
          <w:sz w:val="22"/>
          <w:szCs w:val="22"/>
        </w:rPr>
        <w:t>s</w:t>
      </w:r>
      <w:r w:rsidRPr="00BE76CC">
        <w:rPr>
          <w:rFonts w:ascii="Helvetica" w:hAnsi="Helvetica"/>
          <w:sz w:val="22"/>
          <w:szCs w:val="22"/>
        </w:rPr>
        <w:t>. Pensée comme un véritable </w:t>
      </w:r>
      <w:r w:rsidRPr="00DC6470">
        <w:rPr>
          <w:rFonts w:ascii="Helvetica" w:hAnsi="Helvetica"/>
          <w:i/>
          <w:iCs/>
          <w:sz w:val="22"/>
          <w:szCs w:val="22"/>
        </w:rPr>
        <w:t xml:space="preserve">Zeit </w:t>
      </w:r>
      <w:proofErr w:type="spellStart"/>
      <w:r w:rsidRPr="00DC6470">
        <w:rPr>
          <w:rFonts w:ascii="Helvetica" w:hAnsi="Helvetica"/>
          <w:i/>
          <w:iCs/>
          <w:sz w:val="22"/>
          <w:szCs w:val="22"/>
        </w:rPr>
        <w:t>Device</w:t>
      </w:r>
      <w:proofErr w:type="spellEnd"/>
      <w:r w:rsidRPr="00BE76CC">
        <w:rPr>
          <w:rFonts w:ascii="Helvetica" w:hAnsi="Helvetica"/>
          <w:sz w:val="22"/>
          <w:szCs w:val="22"/>
        </w:rPr>
        <w:t>, elle ne se contente pas de mesurer le temps</w:t>
      </w:r>
      <w:r w:rsidR="00CF04A5" w:rsidRPr="00292B8C">
        <w:rPr>
          <w:rFonts w:ascii="Helvetica" w:hAnsi="Helvetica"/>
          <w:sz w:val="22"/>
          <w:szCs w:val="22"/>
        </w:rPr>
        <w:t>,</w:t>
      </w:r>
      <w:r w:rsidRPr="00BE76CC">
        <w:rPr>
          <w:rFonts w:ascii="Helvetica" w:hAnsi="Helvetica"/>
          <w:sz w:val="22"/>
          <w:szCs w:val="22"/>
        </w:rPr>
        <w:t xml:space="preserve"> elle le cartographie. Des secondes fugitives jusqu'</w:t>
      </w:r>
      <w:r w:rsidR="0049159D" w:rsidRPr="00292B8C">
        <w:rPr>
          <w:rFonts w:ascii="Helvetica" w:hAnsi="Helvetica"/>
          <w:sz w:val="22"/>
          <w:szCs w:val="22"/>
        </w:rPr>
        <w:t>à</w:t>
      </w:r>
      <w:r w:rsidRPr="00BE76CC">
        <w:rPr>
          <w:rFonts w:ascii="Helvetica" w:hAnsi="Helvetica"/>
          <w:sz w:val="22"/>
          <w:szCs w:val="22"/>
        </w:rPr>
        <w:t xml:space="preserve"> </w:t>
      </w:r>
      <w:r w:rsidR="00CF04A5" w:rsidRPr="00292B8C">
        <w:rPr>
          <w:rFonts w:ascii="Helvetica" w:hAnsi="Helvetica"/>
          <w:sz w:val="22"/>
          <w:szCs w:val="22"/>
        </w:rPr>
        <w:t xml:space="preserve">l’inatteignable </w:t>
      </w:r>
      <w:r w:rsidRPr="00BE76CC">
        <w:rPr>
          <w:rFonts w:ascii="Helvetica" w:hAnsi="Helvetica"/>
          <w:sz w:val="22"/>
          <w:szCs w:val="22"/>
        </w:rPr>
        <w:t xml:space="preserve">millénaire, elle donne une matérialité à ce qui, d'ordinaire, nous </w:t>
      </w:r>
      <w:r w:rsidRPr="00292B8C">
        <w:rPr>
          <w:rFonts w:ascii="Helvetica" w:hAnsi="Helvetica"/>
          <w:sz w:val="22"/>
          <w:szCs w:val="22"/>
        </w:rPr>
        <w:t>échappe</w:t>
      </w:r>
      <w:r w:rsidR="006D7D2B">
        <w:rPr>
          <w:rFonts w:ascii="Helvetica" w:hAnsi="Helvetica"/>
          <w:sz w:val="22"/>
          <w:szCs w:val="22"/>
        </w:rPr>
        <w:t>.</w:t>
      </w:r>
      <w:r w:rsidRPr="00BE76CC">
        <w:rPr>
          <w:rFonts w:ascii="Helvetica" w:hAnsi="Helvetica"/>
          <w:sz w:val="22"/>
          <w:szCs w:val="22"/>
        </w:rPr>
        <w:t xml:space="preserve"> </w:t>
      </w:r>
      <w:r w:rsidRPr="00BE76CC">
        <w:rPr>
          <w:rFonts w:ascii="Helvetica" w:hAnsi="Helvetica"/>
          <w:i/>
          <w:iCs/>
          <w:sz w:val="22"/>
          <w:szCs w:val="22"/>
        </w:rPr>
        <w:t xml:space="preserve">Tempus </w:t>
      </w:r>
      <w:proofErr w:type="spellStart"/>
      <w:r w:rsidRPr="00BE76CC">
        <w:rPr>
          <w:rFonts w:ascii="Helvetica" w:hAnsi="Helvetica"/>
          <w:i/>
          <w:iCs/>
          <w:sz w:val="22"/>
          <w:szCs w:val="22"/>
        </w:rPr>
        <w:t>fugit</w:t>
      </w:r>
      <w:proofErr w:type="spellEnd"/>
      <w:r w:rsidRPr="00BE76CC">
        <w:rPr>
          <w:rFonts w:ascii="Helvetica" w:hAnsi="Helvetica"/>
          <w:sz w:val="22"/>
          <w:szCs w:val="22"/>
        </w:rPr>
        <w:t>.</w:t>
      </w:r>
      <w:r w:rsidR="008E00C4">
        <w:rPr>
          <w:rFonts w:ascii="Helvetica" w:hAnsi="Helvetica"/>
          <w:sz w:val="22"/>
          <w:szCs w:val="22"/>
        </w:rPr>
        <w:t xml:space="preserve"> </w:t>
      </w:r>
    </w:p>
    <w:p w14:paraId="593B56DE" w14:textId="77777777" w:rsidR="00C83EDC" w:rsidRDefault="00C83EDC" w:rsidP="00BE76CC">
      <w:pPr>
        <w:rPr>
          <w:rFonts w:ascii="Helvetica" w:hAnsi="Helvetica"/>
          <w:sz w:val="22"/>
          <w:szCs w:val="22"/>
        </w:rPr>
      </w:pPr>
    </w:p>
    <w:p w14:paraId="1CD4A079" w14:textId="77777777" w:rsidR="00940FEA" w:rsidRDefault="00940FEA" w:rsidP="00BE76CC">
      <w:pPr>
        <w:rPr>
          <w:rFonts w:ascii="Helvetica" w:hAnsi="Helvetica"/>
          <w:sz w:val="22"/>
          <w:szCs w:val="22"/>
        </w:rPr>
      </w:pPr>
    </w:p>
    <w:p w14:paraId="23558A79" w14:textId="1F061319" w:rsidR="00C83EDC" w:rsidRDefault="008E00C4" w:rsidP="00BE76CC">
      <w:pPr>
        <w:rPr>
          <w:rFonts w:ascii="Helvetica" w:hAnsi="Helvetica"/>
          <w:sz w:val="22"/>
          <w:szCs w:val="22"/>
        </w:rPr>
      </w:pPr>
      <w:r>
        <w:rPr>
          <w:rFonts w:ascii="Helvetica" w:hAnsi="Helvetica"/>
          <w:sz w:val="22"/>
          <w:szCs w:val="22"/>
        </w:rPr>
        <w:t>Martin Frei nous raconte la naissance de cette collection : « </w:t>
      </w:r>
      <w:r w:rsidRPr="006D7D2B">
        <w:rPr>
          <w:rFonts w:ascii="Helvetica" w:hAnsi="Helvetica"/>
          <w:i/>
          <w:iCs/>
          <w:sz w:val="22"/>
          <w:szCs w:val="22"/>
        </w:rPr>
        <w:t xml:space="preserve">Lorsque nous avons compris que les jours et les mois pouvaient s'afficher selon le même concept satellite que </w:t>
      </w:r>
      <w:r w:rsidR="00C83EDC" w:rsidRPr="006D7D2B">
        <w:rPr>
          <w:rFonts w:ascii="Helvetica" w:hAnsi="Helvetica"/>
          <w:i/>
          <w:iCs/>
          <w:sz w:val="22"/>
          <w:szCs w:val="22"/>
        </w:rPr>
        <w:t>nos</w:t>
      </w:r>
      <w:r w:rsidRPr="006D7D2B">
        <w:rPr>
          <w:rFonts w:ascii="Helvetica" w:hAnsi="Helvetica"/>
          <w:i/>
          <w:iCs/>
          <w:sz w:val="22"/>
          <w:szCs w:val="22"/>
        </w:rPr>
        <w:t xml:space="preserve"> heures et minutes, </w:t>
      </w:r>
      <w:r w:rsidR="00C83EDC" w:rsidRPr="006D7D2B">
        <w:rPr>
          <w:rFonts w:ascii="Helvetica" w:hAnsi="Helvetica"/>
          <w:i/>
          <w:iCs/>
          <w:sz w:val="22"/>
          <w:szCs w:val="22"/>
        </w:rPr>
        <w:t xml:space="preserve">j’ai </w:t>
      </w:r>
      <w:r w:rsidR="00FF14B6" w:rsidRPr="006D7D2B">
        <w:rPr>
          <w:rFonts w:ascii="Helvetica" w:hAnsi="Helvetica"/>
          <w:i/>
          <w:iCs/>
          <w:sz w:val="22"/>
          <w:szCs w:val="22"/>
        </w:rPr>
        <w:t>tout de suite rêvé d’</w:t>
      </w:r>
      <w:r w:rsidR="00C83EDC" w:rsidRPr="006D7D2B">
        <w:rPr>
          <w:rFonts w:ascii="Helvetica" w:hAnsi="Helvetica"/>
          <w:i/>
          <w:iCs/>
          <w:sz w:val="22"/>
          <w:szCs w:val="22"/>
        </w:rPr>
        <w:t>une montre bracelet avec cette double indication</w:t>
      </w:r>
      <w:r w:rsidRPr="006D7D2B">
        <w:rPr>
          <w:rFonts w:ascii="Helvetica" w:hAnsi="Helvetica"/>
          <w:i/>
          <w:iCs/>
          <w:sz w:val="22"/>
          <w:szCs w:val="22"/>
        </w:rPr>
        <w:t xml:space="preserve">. </w:t>
      </w:r>
      <w:r w:rsidR="00FF14B6" w:rsidRPr="006D7D2B">
        <w:rPr>
          <w:rFonts w:ascii="Helvetica" w:hAnsi="Helvetica"/>
          <w:i/>
          <w:iCs/>
          <w:sz w:val="22"/>
          <w:szCs w:val="22"/>
        </w:rPr>
        <w:t>Mais à la conception, les deux carrousels se touchaient. Manque de place</w:t>
      </w:r>
      <w:r w:rsidRPr="006D7D2B">
        <w:rPr>
          <w:rFonts w:ascii="Helvetica" w:hAnsi="Helvetica"/>
          <w:i/>
          <w:iCs/>
          <w:sz w:val="22"/>
          <w:szCs w:val="22"/>
        </w:rPr>
        <w:t>. C'est de cette impasse qu'est née l'idée de l</w:t>
      </w:r>
      <w:r w:rsidR="00C83EDC" w:rsidRPr="006D7D2B">
        <w:rPr>
          <w:rFonts w:ascii="Helvetica" w:hAnsi="Helvetica"/>
          <w:i/>
          <w:iCs/>
          <w:sz w:val="22"/>
          <w:szCs w:val="22"/>
        </w:rPr>
        <w:t xml:space="preserve">a </w:t>
      </w:r>
      <w:r w:rsidRPr="006D7D2B">
        <w:rPr>
          <w:rFonts w:ascii="Helvetica" w:hAnsi="Helvetica"/>
          <w:i/>
          <w:iCs/>
          <w:sz w:val="22"/>
          <w:szCs w:val="22"/>
        </w:rPr>
        <w:t>UR-1001</w:t>
      </w:r>
      <w:r w:rsidR="00AC20E3" w:rsidRPr="006D7D2B">
        <w:rPr>
          <w:rFonts w:ascii="Helvetica" w:hAnsi="Helvetica"/>
          <w:i/>
          <w:iCs/>
          <w:sz w:val="22"/>
          <w:szCs w:val="22"/>
        </w:rPr>
        <w:t>, une montre de poche URWERK.</w:t>
      </w:r>
      <w:r w:rsidR="00FF14B6" w:rsidRPr="006D7D2B">
        <w:rPr>
          <w:rFonts w:ascii="Helvetica" w:hAnsi="Helvetica"/>
          <w:i/>
          <w:iCs/>
          <w:sz w:val="22"/>
          <w:szCs w:val="22"/>
        </w:rPr>
        <w:t xml:space="preserve"> </w:t>
      </w:r>
      <w:r w:rsidR="00AC20E3" w:rsidRPr="006D7D2B">
        <w:rPr>
          <w:rFonts w:ascii="Helvetica" w:hAnsi="Helvetica"/>
          <w:i/>
          <w:iCs/>
          <w:sz w:val="22"/>
          <w:szCs w:val="22"/>
        </w:rPr>
        <w:t>Au-delà de ce nouveau format, l</w:t>
      </w:r>
      <w:r w:rsidR="00FF14B6" w:rsidRPr="006D7D2B">
        <w:rPr>
          <w:rFonts w:ascii="Helvetica" w:hAnsi="Helvetica"/>
          <w:i/>
          <w:iCs/>
          <w:sz w:val="22"/>
          <w:szCs w:val="22"/>
        </w:rPr>
        <w:t xml:space="preserve">a UR-1001 propose une vision du temps inédite. Cet indicateur du millénaire par exemple, est une </w:t>
      </w:r>
      <w:r w:rsidR="00AC20E3" w:rsidRPr="006D7D2B">
        <w:rPr>
          <w:rFonts w:ascii="Helvetica" w:hAnsi="Helvetica"/>
          <w:i/>
          <w:iCs/>
          <w:sz w:val="22"/>
          <w:szCs w:val="22"/>
        </w:rPr>
        <w:t>antithèse</w:t>
      </w:r>
      <w:r w:rsidR="00FF14B6" w:rsidRPr="006D7D2B">
        <w:rPr>
          <w:rFonts w:ascii="Helvetica" w:hAnsi="Helvetica"/>
          <w:i/>
          <w:iCs/>
          <w:sz w:val="22"/>
          <w:szCs w:val="22"/>
        </w:rPr>
        <w:t xml:space="preserve"> de la trotteuse. </w:t>
      </w:r>
      <w:r w:rsidR="00AC20E3" w:rsidRPr="006D7D2B">
        <w:rPr>
          <w:rFonts w:ascii="Helvetica" w:hAnsi="Helvetica"/>
          <w:i/>
          <w:iCs/>
          <w:sz w:val="22"/>
          <w:szCs w:val="22"/>
        </w:rPr>
        <w:t xml:space="preserve">Son avancée est </w:t>
      </w:r>
      <w:r w:rsidR="00E71FF4" w:rsidRPr="006D7D2B">
        <w:rPr>
          <w:rFonts w:ascii="Helvetica" w:hAnsi="Helvetica"/>
          <w:i/>
          <w:iCs/>
          <w:sz w:val="22"/>
          <w:szCs w:val="22"/>
        </w:rPr>
        <w:t>si</w:t>
      </w:r>
      <w:r w:rsidR="00AC20E3" w:rsidRPr="006D7D2B">
        <w:rPr>
          <w:rFonts w:ascii="Helvetica" w:hAnsi="Helvetica"/>
          <w:i/>
          <w:iCs/>
          <w:sz w:val="22"/>
          <w:szCs w:val="22"/>
        </w:rPr>
        <w:t xml:space="preserve"> lente que l’œil peine à la </w:t>
      </w:r>
      <w:r w:rsidR="00E71FF4" w:rsidRPr="006D7D2B">
        <w:rPr>
          <w:rFonts w:ascii="Helvetica" w:hAnsi="Helvetica"/>
          <w:i/>
          <w:iCs/>
          <w:sz w:val="22"/>
          <w:szCs w:val="22"/>
        </w:rPr>
        <w:t>saisi</w:t>
      </w:r>
      <w:r w:rsidR="00AC20E3" w:rsidRPr="006D7D2B">
        <w:rPr>
          <w:rFonts w:ascii="Helvetica" w:hAnsi="Helvetica"/>
          <w:i/>
          <w:iCs/>
          <w:sz w:val="22"/>
          <w:szCs w:val="22"/>
        </w:rPr>
        <w:t xml:space="preserve">r. Indique-t-il encore le temps ?  Certainement ! Il nous en dit long sur notre </w:t>
      </w:r>
      <w:r w:rsidR="00577587" w:rsidRPr="006D7D2B">
        <w:rPr>
          <w:rFonts w:ascii="Helvetica" w:hAnsi="Helvetica"/>
          <w:i/>
          <w:iCs/>
          <w:sz w:val="22"/>
          <w:szCs w:val="22"/>
        </w:rPr>
        <w:t>manière d’en percevoir l’écoulement</w:t>
      </w:r>
      <w:r w:rsidR="00AC20E3" w:rsidRPr="006D7D2B">
        <w:rPr>
          <w:rFonts w:ascii="Helvetica" w:hAnsi="Helvetica"/>
          <w:i/>
          <w:iCs/>
          <w:sz w:val="22"/>
          <w:szCs w:val="22"/>
        </w:rPr>
        <w:t xml:space="preserve">. </w:t>
      </w:r>
      <w:r w:rsidR="006D7D2B" w:rsidRPr="006D7D2B">
        <w:rPr>
          <w:rFonts w:ascii="Helvetica" w:hAnsi="Helvetica"/>
          <w:i/>
          <w:iCs/>
          <w:sz w:val="22"/>
          <w:szCs w:val="22"/>
        </w:rPr>
        <w:t>La UR-1001 est un objet au même titre et quasiment aux même dimensions qu’un téléphone mobile. Alors que le cellulaire nous emprisonne dans une immédiateté, notre UR-1001 vous projette dans une autre dimension temporelle que l’on pourrait qualifier de libératrice</w:t>
      </w:r>
      <w:r w:rsidR="00241357" w:rsidRPr="006D7D2B">
        <w:rPr>
          <w:rFonts w:ascii="Helvetica" w:hAnsi="Helvetica"/>
          <w:i/>
          <w:iCs/>
          <w:sz w:val="22"/>
          <w:szCs w:val="22"/>
        </w:rPr>
        <w:t>.</w:t>
      </w:r>
      <w:r w:rsidR="00241357">
        <w:rPr>
          <w:rFonts w:ascii="Helvetica" w:hAnsi="Helvetica"/>
          <w:sz w:val="22"/>
          <w:szCs w:val="22"/>
        </w:rPr>
        <w:t xml:space="preserve"> </w:t>
      </w:r>
      <w:r w:rsidR="00C83EDC">
        <w:rPr>
          <w:rFonts w:ascii="Helvetica" w:hAnsi="Helvetica"/>
          <w:sz w:val="22"/>
          <w:szCs w:val="22"/>
        </w:rPr>
        <w:t>»</w:t>
      </w:r>
    </w:p>
    <w:p w14:paraId="45AD2D5D" w14:textId="16BB2BD8" w:rsidR="00CF04A5" w:rsidRDefault="00BE76CC">
      <w:pPr>
        <w:rPr>
          <w:rFonts w:ascii="Helvetica" w:hAnsi="Helvetica"/>
          <w:sz w:val="22"/>
          <w:szCs w:val="22"/>
        </w:rPr>
      </w:pPr>
      <w:r w:rsidRPr="00BE76CC">
        <w:rPr>
          <w:rFonts w:ascii="Helvetica" w:hAnsi="Helvetica"/>
          <w:sz w:val="22"/>
          <w:szCs w:val="22"/>
        </w:rPr>
        <w:t xml:space="preserve">Peu de garde-temps auront embrassé une telle amplitude temporelle. Sous cette architecture spectaculaire, satellites, carrousels, mécanisme rétrograde, ressorts et pratiquement tous les organes de </w:t>
      </w:r>
      <w:r w:rsidR="00292B8C">
        <w:rPr>
          <w:rFonts w:ascii="Helvetica" w:hAnsi="Helvetica"/>
          <w:sz w:val="22"/>
          <w:szCs w:val="22"/>
        </w:rPr>
        <w:t>s</w:t>
      </w:r>
      <w:r w:rsidRPr="00BE76CC">
        <w:rPr>
          <w:rFonts w:ascii="Helvetica" w:hAnsi="Helvetica"/>
          <w:sz w:val="22"/>
          <w:szCs w:val="22"/>
        </w:rPr>
        <w:t>es complications ont été imaginés, développés et fabriqués dans les ateliers d'URWERK.</w:t>
      </w:r>
      <w:r w:rsidR="00CF04A5" w:rsidRPr="00292B8C">
        <w:rPr>
          <w:rFonts w:ascii="Helvetica" w:hAnsi="Helvetica"/>
          <w:sz w:val="22"/>
          <w:szCs w:val="22"/>
        </w:rPr>
        <w:t xml:space="preserve"> Mais attention, </w:t>
      </w:r>
      <w:r w:rsidRPr="00BE76CC">
        <w:rPr>
          <w:rFonts w:ascii="Helvetica" w:hAnsi="Helvetica"/>
          <w:sz w:val="22"/>
          <w:szCs w:val="22"/>
        </w:rPr>
        <w:t>cette UR-1001 n'empile pas les complications. Elle construit une mécanique du temps</w:t>
      </w:r>
      <w:r w:rsidR="00B5184D">
        <w:rPr>
          <w:rFonts w:ascii="Helvetica" w:hAnsi="Helvetica"/>
          <w:sz w:val="22"/>
          <w:szCs w:val="22"/>
        </w:rPr>
        <w:t xml:space="preserve">. </w:t>
      </w:r>
      <w:r w:rsidR="008E00C4">
        <w:rPr>
          <w:rFonts w:ascii="Helvetica" w:hAnsi="Helvetica"/>
          <w:sz w:val="22"/>
          <w:szCs w:val="22"/>
        </w:rPr>
        <w:t xml:space="preserve"> </w:t>
      </w:r>
      <w:r w:rsidRPr="00BE76CC">
        <w:rPr>
          <w:rFonts w:ascii="Helvetica" w:hAnsi="Helvetica"/>
          <w:sz w:val="22"/>
          <w:szCs w:val="22"/>
        </w:rPr>
        <w:br/>
      </w:r>
    </w:p>
    <w:p w14:paraId="23594258" w14:textId="77777777" w:rsidR="00940FEA" w:rsidRPr="00292B8C" w:rsidRDefault="00940FEA">
      <w:pPr>
        <w:rPr>
          <w:rFonts w:ascii="Helvetica" w:hAnsi="Helvetica"/>
          <w:sz w:val="22"/>
          <w:szCs w:val="22"/>
        </w:rPr>
      </w:pPr>
    </w:p>
    <w:p w14:paraId="4EB4F6D7" w14:textId="52BF6A98" w:rsidR="00BE40F4" w:rsidRDefault="00BE76CC" w:rsidP="00BE40F4">
      <w:pPr>
        <w:jc w:val="both"/>
        <w:rPr>
          <w:rFonts w:ascii="Helvetica" w:hAnsi="Helvetica"/>
          <w:b/>
          <w:bCs/>
          <w:sz w:val="22"/>
          <w:szCs w:val="22"/>
        </w:rPr>
      </w:pPr>
      <w:r w:rsidRPr="00BE76CC">
        <w:rPr>
          <w:rFonts w:ascii="Helvetica" w:hAnsi="Helvetica"/>
          <w:b/>
          <w:bCs/>
          <w:sz w:val="22"/>
          <w:szCs w:val="22"/>
        </w:rPr>
        <w:t>Le temps côté face</w:t>
      </w:r>
    </w:p>
    <w:p w14:paraId="00468F46" w14:textId="14692A1B" w:rsidR="00B5184D" w:rsidRDefault="00940FEA" w:rsidP="00BE40F4">
      <w:pPr>
        <w:jc w:val="both"/>
        <w:rPr>
          <w:rFonts w:ascii="Helvetica" w:hAnsi="Helvetica"/>
          <w:sz w:val="22"/>
          <w:szCs w:val="22"/>
        </w:rPr>
      </w:pPr>
      <w:r w:rsidRPr="00BE40F4">
        <w:rPr>
          <w:rFonts w:ascii="Helvetica" w:hAnsi="Helvetica"/>
          <w:noProof/>
          <w:sz w:val="22"/>
          <w:szCs w:val="22"/>
        </w:rPr>
        <w:drawing>
          <wp:anchor distT="0" distB="0" distL="114300" distR="114300" simplePos="0" relativeHeight="251659264" behindDoc="0" locked="0" layoutInCell="1" allowOverlap="1" wp14:anchorId="1974AFB8" wp14:editId="5139997E">
            <wp:simplePos x="0" y="0"/>
            <wp:positionH relativeFrom="column">
              <wp:posOffset>3627755</wp:posOffset>
            </wp:positionH>
            <wp:positionV relativeFrom="paragraph">
              <wp:posOffset>67310</wp:posOffset>
            </wp:positionV>
            <wp:extent cx="2614930" cy="2400935"/>
            <wp:effectExtent l="0" t="7303" r="6668" b="6667"/>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884" t="16304" r="3962"/>
                    <a:stretch/>
                  </pic:blipFill>
                  <pic:spPr bwMode="auto">
                    <a:xfrm rot="16200000">
                      <a:off x="0" y="0"/>
                      <a:ext cx="2614930" cy="2400935"/>
                    </a:xfrm>
                    <a:prstGeom prst="rect">
                      <a:avLst/>
                    </a:prstGeom>
                    <a:noFill/>
                    <a:ln>
                      <a:noFill/>
                    </a:ln>
                    <a:extLst>
                      <a:ext uri="{53640926-AAD7-44D8-BBD7-CCE9431645EC}">
                        <a14:shadowObscured xmlns:a14="http://schemas.microsoft.com/office/drawing/2010/main"/>
                      </a:ext>
                    </a:extLst>
                  </pic:spPr>
                </pic:pic>
              </a:graphicData>
            </a:graphic>
          </wp:anchor>
        </w:drawing>
      </w:r>
      <w:r w:rsidR="00BE76CC" w:rsidRPr="00BE76CC">
        <w:rPr>
          <w:rFonts w:ascii="Helvetica" w:hAnsi="Helvetica"/>
          <w:sz w:val="22"/>
          <w:szCs w:val="22"/>
        </w:rPr>
        <w:t xml:space="preserve">À six heures, le satellite horaire volant semble défier la gravité. Dépourvu de pont supérieur, il repose </w:t>
      </w:r>
      <w:r w:rsidR="00710E54">
        <w:rPr>
          <w:rFonts w:ascii="Helvetica" w:hAnsi="Helvetica"/>
          <w:sz w:val="22"/>
          <w:szCs w:val="22"/>
        </w:rPr>
        <w:t>uniq</w:t>
      </w:r>
      <w:r w:rsidR="00BE76CC" w:rsidRPr="00BE76CC">
        <w:rPr>
          <w:rFonts w:ascii="Helvetica" w:hAnsi="Helvetica"/>
          <w:sz w:val="22"/>
          <w:szCs w:val="22"/>
        </w:rPr>
        <w:t>ue</w:t>
      </w:r>
      <w:r w:rsidR="00710E54">
        <w:rPr>
          <w:rFonts w:ascii="Helvetica" w:hAnsi="Helvetica"/>
          <w:sz w:val="22"/>
          <w:szCs w:val="22"/>
        </w:rPr>
        <w:t>ment</w:t>
      </w:r>
      <w:r w:rsidR="00BE76CC" w:rsidRPr="00BE76CC">
        <w:rPr>
          <w:rFonts w:ascii="Helvetica" w:hAnsi="Helvetica"/>
          <w:sz w:val="22"/>
          <w:szCs w:val="22"/>
        </w:rPr>
        <w:t xml:space="preserve"> sur une bague mobile, laissant apparaître sans </w:t>
      </w:r>
      <w:r w:rsidR="00710E54">
        <w:rPr>
          <w:rFonts w:ascii="Helvetica" w:hAnsi="Helvetica"/>
          <w:sz w:val="22"/>
          <w:szCs w:val="22"/>
        </w:rPr>
        <w:t>entrave</w:t>
      </w:r>
      <w:r w:rsidR="00BE76CC" w:rsidRPr="00BE76CC">
        <w:rPr>
          <w:rFonts w:ascii="Helvetica" w:hAnsi="Helvetica"/>
          <w:sz w:val="22"/>
          <w:szCs w:val="22"/>
        </w:rPr>
        <w:t xml:space="preserve"> le spectaculaire mécanisme rétrograde.</w:t>
      </w:r>
    </w:p>
    <w:p w14:paraId="7293880F" w14:textId="62FA755C" w:rsidR="00BE40F4" w:rsidRDefault="00BE76CC" w:rsidP="00BE40F4">
      <w:pPr>
        <w:jc w:val="both"/>
        <w:rPr>
          <w:rFonts w:ascii="Helvetica" w:hAnsi="Helvetica"/>
          <w:sz w:val="22"/>
          <w:szCs w:val="22"/>
        </w:rPr>
      </w:pPr>
      <w:r w:rsidRPr="00BE76CC">
        <w:rPr>
          <w:rFonts w:ascii="Helvetica" w:hAnsi="Helvetica"/>
          <w:sz w:val="22"/>
          <w:szCs w:val="22"/>
        </w:rPr>
        <w:t xml:space="preserve">À douze heures, le calendrier annuel satellitaire illustre l'inventivité d'URWERK. Trois bras orbitaux </w:t>
      </w:r>
      <w:r w:rsidR="0049159D" w:rsidRPr="00292B8C">
        <w:rPr>
          <w:rFonts w:ascii="Helvetica" w:hAnsi="Helvetica"/>
          <w:sz w:val="22"/>
          <w:szCs w:val="22"/>
        </w:rPr>
        <w:t>égrènent</w:t>
      </w:r>
      <w:r w:rsidRPr="00BE76CC">
        <w:rPr>
          <w:rFonts w:ascii="Helvetica" w:hAnsi="Helvetica"/>
          <w:sz w:val="22"/>
          <w:szCs w:val="22"/>
        </w:rPr>
        <w:t xml:space="preserve"> les douze mois de l'année en respectant automatiquement la durée propre de chacun d'eux : 28, 30 ou 31 jours.</w:t>
      </w:r>
    </w:p>
    <w:p w14:paraId="0AB95DF9" w14:textId="258DAE8D" w:rsidR="00B5184D" w:rsidRDefault="00BE76CC" w:rsidP="00B5184D">
      <w:pPr>
        <w:jc w:val="both"/>
        <w:rPr>
          <w:rFonts w:ascii="Helvetica" w:hAnsi="Helvetica"/>
          <w:sz w:val="22"/>
          <w:szCs w:val="22"/>
        </w:rPr>
      </w:pPr>
      <w:r w:rsidRPr="00BE76CC">
        <w:rPr>
          <w:rFonts w:ascii="Helvetica" w:hAnsi="Helvetica"/>
          <w:sz w:val="22"/>
          <w:szCs w:val="22"/>
        </w:rPr>
        <w:t>À neuf heures, un disque jour/nuit peint à la main oppose un ciel noir traité au Super-</w:t>
      </w:r>
      <w:proofErr w:type="spellStart"/>
      <w:r w:rsidRPr="00BE76CC">
        <w:rPr>
          <w:rFonts w:ascii="Helvetica" w:hAnsi="Helvetica"/>
          <w:sz w:val="22"/>
          <w:szCs w:val="22"/>
        </w:rPr>
        <w:t>LumiNova</w:t>
      </w:r>
      <w:proofErr w:type="spellEnd"/>
      <w:r w:rsidRPr="00BE76CC">
        <w:rPr>
          <w:rFonts w:ascii="Helvetica" w:hAnsi="Helvetica"/>
          <w:sz w:val="22"/>
          <w:szCs w:val="22"/>
        </w:rPr>
        <w:t xml:space="preserve">® à une surface </w:t>
      </w:r>
      <w:proofErr w:type="spellStart"/>
      <w:r w:rsidRPr="00BE76CC">
        <w:rPr>
          <w:rFonts w:ascii="Helvetica" w:hAnsi="Helvetica"/>
          <w:sz w:val="22"/>
          <w:szCs w:val="22"/>
        </w:rPr>
        <w:t>ruthéniée</w:t>
      </w:r>
      <w:proofErr w:type="spellEnd"/>
      <w:r w:rsidRPr="00BE76CC">
        <w:rPr>
          <w:rFonts w:ascii="Helvetica" w:hAnsi="Helvetica"/>
          <w:sz w:val="22"/>
          <w:szCs w:val="22"/>
        </w:rPr>
        <w:t xml:space="preserve"> blanche finement brossée. Entre les deux, quelques traits délicats figurent l'aube et le crépuscule.</w:t>
      </w:r>
    </w:p>
    <w:p w14:paraId="7A12F1B9" w14:textId="24B251C3" w:rsidR="00B5184D" w:rsidRDefault="00BE76CC" w:rsidP="00B5184D">
      <w:pPr>
        <w:jc w:val="both"/>
        <w:rPr>
          <w:rFonts w:ascii="Helvetica" w:hAnsi="Helvetica"/>
          <w:sz w:val="22"/>
          <w:szCs w:val="22"/>
        </w:rPr>
      </w:pPr>
      <w:r w:rsidRPr="00BE76CC">
        <w:rPr>
          <w:rFonts w:ascii="Helvetica" w:hAnsi="Helvetica"/>
          <w:sz w:val="22"/>
          <w:szCs w:val="22"/>
        </w:rPr>
        <w:lastRenderedPageBreak/>
        <w:t xml:space="preserve">Enfin, un indicateur de réserve de marche </w:t>
      </w:r>
      <w:r w:rsidR="00710E54">
        <w:rPr>
          <w:rFonts w:ascii="Helvetica" w:hAnsi="Helvetica"/>
          <w:sz w:val="22"/>
          <w:szCs w:val="22"/>
        </w:rPr>
        <w:t>renseigne</w:t>
      </w:r>
      <w:r w:rsidRPr="00BE76CC">
        <w:rPr>
          <w:rFonts w:ascii="Helvetica" w:hAnsi="Helvetica"/>
          <w:sz w:val="22"/>
          <w:szCs w:val="22"/>
        </w:rPr>
        <w:t xml:space="preserve"> son propriétaire </w:t>
      </w:r>
      <w:r w:rsidR="00710E54">
        <w:rPr>
          <w:rFonts w:ascii="Helvetica" w:hAnsi="Helvetica"/>
          <w:sz w:val="22"/>
          <w:szCs w:val="22"/>
        </w:rPr>
        <w:t>sur l</w:t>
      </w:r>
      <w:r w:rsidRPr="00BE76CC">
        <w:rPr>
          <w:rFonts w:ascii="Helvetica" w:hAnsi="Helvetica"/>
          <w:sz w:val="22"/>
          <w:szCs w:val="22"/>
        </w:rPr>
        <w:t>es 39 heures d</w:t>
      </w:r>
      <w:r w:rsidR="00710E54">
        <w:rPr>
          <w:rFonts w:ascii="Helvetica" w:hAnsi="Helvetica"/>
          <w:sz w:val="22"/>
          <w:szCs w:val="22"/>
        </w:rPr>
        <w:t>’autonomie disponibles</w:t>
      </w:r>
      <w:r w:rsidRPr="00BE76CC">
        <w:rPr>
          <w:rFonts w:ascii="Helvetica" w:hAnsi="Helvetica"/>
          <w:sz w:val="22"/>
          <w:szCs w:val="22"/>
        </w:rPr>
        <w:t>.</w:t>
      </w:r>
    </w:p>
    <w:p w14:paraId="54C3D824" w14:textId="77777777" w:rsidR="006E282B" w:rsidRDefault="006E282B" w:rsidP="00B5184D">
      <w:pPr>
        <w:jc w:val="both"/>
        <w:rPr>
          <w:rFonts w:ascii="Helvetica" w:hAnsi="Helvetica"/>
          <w:sz w:val="22"/>
          <w:szCs w:val="22"/>
        </w:rPr>
      </w:pPr>
    </w:p>
    <w:p w14:paraId="4115D0BF" w14:textId="3AB6FDA1" w:rsidR="00BE40F4" w:rsidRPr="00BE40F4" w:rsidRDefault="00BE40F4" w:rsidP="00940FEA">
      <w:pPr>
        <w:rPr>
          <w:rFonts w:ascii="Helvetica" w:hAnsi="Helvetica"/>
          <w:sz w:val="22"/>
          <w:szCs w:val="22"/>
        </w:rPr>
      </w:pPr>
    </w:p>
    <w:p w14:paraId="3986EE7B" w14:textId="30556CE1" w:rsidR="00CF04A5" w:rsidRDefault="00BE76CC" w:rsidP="00BE76CC">
      <w:pPr>
        <w:rPr>
          <w:rFonts w:ascii="Helvetica" w:hAnsi="Helvetica"/>
          <w:sz w:val="22"/>
          <w:szCs w:val="22"/>
        </w:rPr>
      </w:pPr>
      <w:r w:rsidRPr="00BE76CC">
        <w:rPr>
          <w:rFonts w:ascii="Helvetica" w:hAnsi="Helvetica"/>
          <w:b/>
          <w:bCs/>
          <w:sz w:val="22"/>
          <w:szCs w:val="22"/>
        </w:rPr>
        <w:t>Le temps côté pile</w:t>
      </w:r>
      <w:r w:rsidRPr="00BE76CC">
        <w:rPr>
          <w:rFonts w:ascii="Helvetica" w:hAnsi="Helvetica"/>
          <w:sz w:val="22"/>
          <w:szCs w:val="22"/>
        </w:rPr>
        <w:br/>
        <w:t>Le revers de la UR-1001 raconte une histoire d'une tout autre échelle.</w:t>
      </w:r>
      <w:r w:rsidRPr="00BE76CC">
        <w:rPr>
          <w:rFonts w:ascii="Helvetica" w:hAnsi="Helvetica"/>
          <w:sz w:val="22"/>
          <w:szCs w:val="22"/>
        </w:rPr>
        <w:br/>
      </w:r>
      <w:r w:rsidRPr="00BE76CC">
        <w:rPr>
          <w:rFonts w:ascii="Helvetica" w:hAnsi="Helvetica"/>
          <w:sz w:val="22"/>
          <w:szCs w:val="22"/>
        </w:rPr>
        <w:br/>
        <w:t>Un indicateur « </w:t>
      </w:r>
      <w:proofErr w:type="spellStart"/>
      <w:r w:rsidRPr="00BE76CC">
        <w:rPr>
          <w:rFonts w:ascii="Helvetica" w:hAnsi="Helvetica"/>
          <w:sz w:val="22"/>
          <w:szCs w:val="22"/>
        </w:rPr>
        <w:t>Oil</w:t>
      </w:r>
      <w:proofErr w:type="spellEnd"/>
      <w:r w:rsidRPr="00BE76CC">
        <w:rPr>
          <w:rFonts w:ascii="Helvetica" w:hAnsi="Helvetica"/>
          <w:sz w:val="22"/>
          <w:szCs w:val="22"/>
        </w:rPr>
        <w:t xml:space="preserve"> Change » mémorise les intervalles de service. Durant les trois premières années</w:t>
      </w:r>
      <w:r w:rsidR="00CF04A5" w:rsidRPr="00292B8C">
        <w:rPr>
          <w:rFonts w:ascii="Helvetica" w:hAnsi="Helvetica"/>
          <w:sz w:val="22"/>
          <w:szCs w:val="22"/>
        </w:rPr>
        <w:t xml:space="preserve"> de </w:t>
      </w:r>
      <w:r w:rsidR="00710E54">
        <w:rPr>
          <w:rFonts w:ascii="Helvetica" w:hAnsi="Helvetica"/>
          <w:sz w:val="22"/>
          <w:szCs w:val="22"/>
        </w:rPr>
        <w:t>fonctionnement</w:t>
      </w:r>
      <w:r w:rsidR="00CF04A5" w:rsidRPr="00292B8C">
        <w:rPr>
          <w:rFonts w:ascii="Helvetica" w:hAnsi="Helvetica"/>
          <w:sz w:val="22"/>
          <w:szCs w:val="22"/>
        </w:rPr>
        <w:t xml:space="preserve"> de cette pièce d’exception</w:t>
      </w:r>
      <w:r w:rsidRPr="00BE76CC">
        <w:rPr>
          <w:rFonts w:ascii="Helvetica" w:hAnsi="Helvetica"/>
          <w:sz w:val="22"/>
          <w:szCs w:val="22"/>
        </w:rPr>
        <w:t>, s</w:t>
      </w:r>
      <w:r w:rsidR="00710E54">
        <w:rPr>
          <w:rFonts w:ascii="Helvetica" w:hAnsi="Helvetica"/>
          <w:sz w:val="22"/>
          <w:szCs w:val="22"/>
        </w:rPr>
        <w:t xml:space="preserve">on affichage </w:t>
      </w:r>
      <w:r w:rsidRPr="00BE76CC">
        <w:rPr>
          <w:rFonts w:ascii="Helvetica" w:hAnsi="Helvetica"/>
          <w:sz w:val="22"/>
          <w:szCs w:val="22"/>
        </w:rPr>
        <w:t>demeure blanc. Les quatrième et cinquième années apparaissent en rouge, signalant qu'une révision est recommandée. Une fois celle-ci effectuée, le compteur repart pour un nouveau cycle.</w:t>
      </w:r>
      <w:r w:rsidRPr="00BE76CC">
        <w:rPr>
          <w:rFonts w:ascii="Helvetica" w:hAnsi="Helvetica"/>
          <w:sz w:val="22"/>
          <w:szCs w:val="22"/>
        </w:rPr>
        <w:br/>
      </w:r>
      <w:r w:rsidRPr="00BE76CC">
        <w:rPr>
          <w:rFonts w:ascii="Helvetica" w:hAnsi="Helvetica"/>
          <w:sz w:val="22"/>
          <w:szCs w:val="22"/>
        </w:rPr>
        <w:br/>
        <w:t>Deux autres indications prolongent cette vision d</w:t>
      </w:r>
      <w:r w:rsidR="00710E54">
        <w:rPr>
          <w:rFonts w:ascii="Helvetica" w:hAnsi="Helvetica"/>
          <w:sz w:val="22"/>
          <w:szCs w:val="22"/>
        </w:rPr>
        <w:t>u</w:t>
      </w:r>
      <w:r w:rsidRPr="00BE76CC">
        <w:rPr>
          <w:rFonts w:ascii="Helvetica" w:hAnsi="Helvetica"/>
          <w:sz w:val="22"/>
          <w:szCs w:val="22"/>
        </w:rPr>
        <w:t xml:space="preserve"> temps long. Le premier compteur progresse par paliers de cinq années et comptabilise jusqu'à cent ans de fonctionnement, à la manière d'un odomètre mécanique. À chaque siècle accompli, il transmet </w:t>
      </w:r>
      <w:r w:rsidR="00710E54">
        <w:rPr>
          <w:rFonts w:ascii="Helvetica" w:hAnsi="Helvetica"/>
          <w:sz w:val="22"/>
          <w:szCs w:val="22"/>
        </w:rPr>
        <w:t>une</w:t>
      </w:r>
      <w:r w:rsidRPr="00BE76CC">
        <w:rPr>
          <w:rFonts w:ascii="Helvetica" w:hAnsi="Helvetica"/>
          <w:sz w:val="22"/>
          <w:szCs w:val="22"/>
        </w:rPr>
        <w:t xml:space="preserve"> impulsion au compteur des mille ans.</w:t>
      </w:r>
      <w:r w:rsidRPr="00BE76CC">
        <w:rPr>
          <w:rFonts w:ascii="Helvetica" w:hAnsi="Helvetica"/>
          <w:sz w:val="22"/>
          <w:szCs w:val="22"/>
        </w:rPr>
        <w:br/>
      </w:r>
    </w:p>
    <w:p w14:paraId="78A7235F" w14:textId="77777777" w:rsidR="00940FEA" w:rsidRPr="00292B8C" w:rsidRDefault="00940FEA" w:rsidP="00BE76CC">
      <w:pPr>
        <w:rPr>
          <w:rFonts w:ascii="Helvetica" w:hAnsi="Helvetica"/>
          <w:sz w:val="22"/>
          <w:szCs w:val="22"/>
        </w:rPr>
      </w:pPr>
    </w:p>
    <w:p w14:paraId="3A06DC3F" w14:textId="77777777" w:rsidR="00940FEA" w:rsidRDefault="00BE76CC" w:rsidP="00940FEA">
      <w:pPr>
        <w:rPr>
          <w:rFonts w:ascii="Helvetica" w:hAnsi="Helvetica"/>
          <w:sz w:val="22"/>
          <w:szCs w:val="22"/>
        </w:rPr>
      </w:pPr>
      <w:r w:rsidRPr="00BE76CC">
        <w:rPr>
          <w:rFonts w:ascii="Helvetica" w:hAnsi="Helvetica"/>
          <w:sz w:val="22"/>
          <w:szCs w:val="22"/>
        </w:rPr>
        <w:br/>
      </w:r>
      <w:r w:rsidR="00B83559">
        <w:rPr>
          <w:rFonts w:ascii="Helvetica" w:hAnsi="Helvetica"/>
          <w:b/>
          <w:bCs/>
          <w:sz w:val="22"/>
          <w:szCs w:val="22"/>
        </w:rPr>
        <w:t>Le titane prend vie</w:t>
      </w:r>
      <w:r w:rsidRPr="00BE76CC">
        <w:rPr>
          <w:rFonts w:ascii="Helvetica" w:hAnsi="Helvetica"/>
          <w:sz w:val="22"/>
          <w:szCs w:val="22"/>
        </w:rPr>
        <w:br/>
      </w:r>
      <w:r w:rsidR="00CF04A5" w:rsidRPr="00BE76CC">
        <w:rPr>
          <w:rFonts w:ascii="Helvetica" w:hAnsi="Helvetica"/>
          <w:sz w:val="22"/>
          <w:szCs w:val="22"/>
        </w:rPr>
        <w:t xml:space="preserve">Pour magnifier une telle mécanique, il fallait un écrin à sa mesure. Le boîtier de la </w:t>
      </w:r>
      <w:r w:rsidR="00CF04A5" w:rsidRPr="00BE76CC">
        <w:rPr>
          <w:rFonts w:ascii="Helvetica" w:hAnsi="Helvetica"/>
          <w:i/>
          <w:iCs/>
          <w:sz w:val="22"/>
          <w:szCs w:val="22"/>
        </w:rPr>
        <w:t>UR-1001 Amadeus</w:t>
      </w:r>
      <w:r w:rsidR="00CF04A5" w:rsidRPr="00BE76CC">
        <w:rPr>
          <w:rFonts w:ascii="Helvetica" w:hAnsi="Helvetica"/>
          <w:sz w:val="22"/>
          <w:szCs w:val="22"/>
        </w:rPr>
        <w:t xml:space="preserve"> devient l</w:t>
      </w:r>
      <w:r w:rsidR="00CF04A5" w:rsidRPr="00292B8C">
        <w:rPr>
          <w:rFonts w:ascii="Helvetica" w:hAnsi="Helvetica"/>
          <w:sz w:val="22"/>
          <w:szCs w:val="22"/>
        </w:rPr>
        <w:t>e champ d</w:t>
      </w:r>
      <w:r w:rsidR="00710E54">
        <w:rPr>
          <w:rFonts w:ascii="Helvetica" w:hAnsi="Helvetica"/>
          <w:sz w:val="22"/>
          <w:szCs w:val="22"/>
        </w:rPr>
        <w:t xml:space="preserve">’expression </w:t>
      </w:r>
      <w:r w:rsidR="00CF04A5" w:rsidRPr="00BE76CC">
        <w:rPr>
          <w:rFonts w:ascii="Helvetica" w:hAnsi="Helvetica"/>
          <w:sz w:val="22"/>
          <w:szCs w:val="22"/>
        </w:rPr>
        <w:t xml:space="preserve">du graveur Florian </w:t>
      </w:r>
      <w:proofErr w:type="spellStart"/>
      <w:r w:rsidR="00CF04A5" w:rsidRPr="00BE76CC">
        <w:rPr>
          <w:rFonts w:ascii="Helvetica" w:hAnsi="Helvetica"/>
          <w:sz w:val="22"/>
          <w:szCs w:val="22"/>
        </w:rPr>
        <w:t>G</w:t>
      </w:r>
      <w:r w:rsidR="00710E54">
        <w:rPr>
          <w:rFonts w:ascii="Helvetica" w:hAnsi="Helvetica"/>
          <w:sz w:val="22"/>
          <w:szCs w:val="22"/>
        </w:rPr>
        <w:t>ü</w:t>
      </w:r>
      <w:r w:rsidR="00CF04A5" w:rsidRPr="00BE76CC">
        <w:rPr>
          <w:rFonts w:ascii="Helvetica" w:hAnsi="Helvetica"/>
          <w:sz w:val="22"/>
          <w:szCs w:val="22"/>
        </w:rPr>
        <w:t>llert</w:t>
      </w:r>
      <w:proofErr w:type="spellEnd"/>
      <w:r w:rsidR="00CF04A5" w:rsidRPr="00BE76CC">
        <w:rPr>
          <w:rFonts w:ascii="Helvetica" w:hAnsi="Helvetica"/>
          <w:sz w:val="22"/>
          <w:szCs w:val="22"/>
        </w:rPr>
        <w:t>. Sous son burin, le titane perd sa rigidité apparente. Les arabesques semblent naître de la matière elle-même. L'objet horloger devient sculpture.</w:t>
      </w:r>
      <w:r w:rsidR="00CF04A5" w:rsidRPr="00BE76CC">
        <w:rPr>
          <w:rFonts w:ascii="Helvetica" w:hAnsi="Helvetica"/>
          <w:sz w:val="22"/>
          <w:szCs w:val="22"/>
        </w:rPr>
        <w:br/>
      </w:r>
      <w:r w:rsidRPr="00BE76CC">
        <w:rPr>
          <w:rFonts w:ascii="Helvetica" w:hAnsi="Helvetica"/>
          <w:sz w:val="22"/>
          <w:szCs w:val="22"/>
        </w:rPr>
        <w:br/>
        <w:t>Le boîtier de la UR-1001 Amadeus est une pièce unique.</w:t>
      </w:r>
      <w:r w:rsidR="0049159D" w:rsidRPr="00292B8C">
        <w:rPr>
          <w:rFonts w:ascii="Helvetica" w:hAnsi="Helvetica"/>
          <w:sz w:val="22"/>
          <w:szCs w:val="22"/>
        </w:rPr>
        <w:t xml:space="preserve"> </w:t>
      </w:r>
      <w:r w:rsidRPr="00BE76CC">
        <w:rPr>
          <w:rFonts w:ascii="Helvetica" w:hAnsi="Helvetica"/>
          <w:sz w:val="22"/>
          <w:szCs w:val="22"/>
        </w:rPr>
        <w:t xml:space="preserve">« </w:t>
      </w:r>
      <w:r w:rsidRPr="00270222">
        <w:rPr>
          <w:rFonts w:ascii="Helvetica" w:hAnsi="Helvetica"/>
          <w:i/>
          <w:iCs/>
          <w:sz w:val="22"/>
          <w:szCs w:val="22"/>
        </w:rPr>
        <w:t xml:space="preserve">Nous avons confié </w:t>
      </w:r>
      <w:r w:rsidR="00710E54" w:rsidRPr="00270222">
        <w:rPr>
          <w:rFonts w:ascii="Helvetica" w:hAnsi="Helvetica"/>
          <w:i/>
          <w:iCs/>
          <w:sz w:val="22"/>
          <w:szCs w:val="22"/>
        </w:rPr>
        <w:t xml:space="preserve">à Florian </w:t>
      </w:r>
      <w:r w:rsidRPr="00270222">
        <w:rPr>
          <w:rFonts w:ascii="Helvetica" w:hAnsi="Helvetica"/>
          <w:i/>
          <w:iCs/>
          <w:sz w:val="22"/>
          <w:szCs w:val="22"/>
        </w:rPr>
        <w:t>une UR-1001 au boîtier de titane brut</w:t>
      </w:r>
      <w:r w:rsidR="00710E54" w:rsidRPr="00270222">
        <w:rPr>
          <w:rFonts w:ascii="Helvetica" w:hAnsi="Helvetica"/>
          <w:i/>
          <w:iCs/>
          <w:sz w:val="22"/>
          <w:szCs w:val="22"/>
        </w:rPr>
        <w:t>,</w:t>
      </w:r>
      <w:r w:rsidRPr="00270222">
        <w:rPr>
          <w:rFonts w:ascii="Helvetica" w:hAnsi="Helvetica"/>
          <w:i/>
          <w:iCs/>
          <w:sz w:val="22"/>
          <w:szCs w:val="22"/>
        </w:rPr>
        <w:t xml:space="preserve"> </w:t>
      </w:r>
      <w:r w:rsidR="00710E54" w:rsidRPr="00270222">
        <w:rPr>
          <w:rFonts w:ascii="Helvetica" w:hAnsi="Helvetica"/>
          <w:i/>
          <w:iCs/>
          <w:sz w:val="22"/>
          <w:szCs w:val="22"/>
        </w:rPr>
        <w:t xml:space="preserve">car </w:t>
      </w:r>
      <w:r w:rsidRPr="00270222">
        <w:rPr>
          <w:rFonts w:ascii="Helvetica" w:hAnsi="Helvetica"/>
          <w:i/>
          <w:iCs/>
          <w:sz w:val="22"/>
          <w:szCs w:val="22"/>
        </w:rPr>
        <w:t>nous voulions que l'extérieur exprime la même démesure que celle investie dans le mouvement. Que le boîtier soit aussi audacieux que la mécanique</w:t>
      </w:r>
      <w:r w:rsidR="00DC6470" w:rsidRPr="00270222">
        <w:rPr>
          <w:rFonts w:ascii="Helvetica" w:hAnsi="Helvetica"/>
          <w:i/>
          <w:iCs/>
          <w:sz w:val="22"/>
          <w:szCs w:val="22"/>
        </w:rPr>
        <w:t>. Et ce surnom Amadeus</w:t>
      </w:r>
      <w:r w:rsidRPr="00270222">
        <w:rPr>
          <w:rFonts w:ascii="Helvetica" w:hAnsi="Helvetica"/>
          <w:i/>
          <w:iCs/>
          <w:sz w:val="22"/>
          <w:szCs w:val="22"/>
        </w:rPr>
        <w:t xml:space="preserve"> </w:t>
      </w:r>
      <w:r w:rsidR="00DC6470" w:rsidRPr="00270222">
        <w:rPr>
          <w:rFonts w:ascii="Helvetica" w:hAnsi="Helvetica"/>
          <w:i/>
          <w:iCs/>
          <w:sz w:val="22"/>
          <w:szCs w:val="22"/>
        </w:rPr>
        <w:t>est venu de la démesure de la pièce une fois réalisée. Mozart était un avant-gardiste, un fou génial. J’espère que notre pièce incarne un peu de cet esprit</w:t>
      </w:r>
      <w:r w:rsidR="00DC6470">
        <w:rPr>
          <w:rFonts w:ascii="Helvetica" w:hAnsi="Helvetica"/>
          <w:sz w:val="22"/>
          <w:szCs w:val="22"/>
        </w:rPr>
        <w:t xml:space="preserve"> </w:t>
      </w:r>
      <w:r w:rsidRPr="00BE76CC">
        <w:rPr>
          <w:rFonts w:ascii="Helvetica" w:hAnsi="Helvetica"/>
          <w:sz w:val="22"/>
          <w:szCs w:val="22"/>
        </w:rPr>
        <w:t>», explique Felix Baumgartner, cofondateur d'URWERK.</w:t>
      </w:r>
      <w:r w:rsidRPr="00BE76CC">
        <w:rPr>
          <w:rFonts w:ascii="Helvetica" w:hAnsi="Helvetica"/>
          <w:sz w:val="22"/>
          <w:szCs w:val="22"/>
        </w:rPr>
        <w:br/>
      </w:r>
      <w:r w:rsidRPr="00BE76CC">
        <w:rPr>
          <w:rFonts w:ascii="Helvetica" w:hAnsi="Helvetica"/>
          <w:sz w:val="22"/>
          <w:szCs w:val="22"/>
        </w:rPr>
        <w:br/>
        <w:t xml:space="preserve">À Florian </w:t>
      </w:r>
      <w:proofErr w:type="spellStart"/>
      <w:r w:rsidRPr="00BE76CC">
        <w:rPr>
          <w:rFonts w:ascii="Helvetica" w:hAnsi="Helvetica"/>
          <w:sz w:val="22"/>
          <w:szCs w:val="22"/>
        </w:rPr>
        <w:t>G</w:t>
      </w:r>
      <w:r w:rsidR="007B2D3A">
        <w:rPr>
          <w:rFonts w:ascii="Helvetica" w:hAnsi="Helvetica"/>
          <w:sz w:val="22"/>
          <w:szCs w:val="22"/>
        </w:rPr>
        <w:t>ü</w:t>
      </w:r>
      <w:r w:rsidRPr="00BE76CC">
        <w:rPr>
          <w:rFonts w:ascii="Helvetica" w:hAnsi="Helvetica"/>
          <w:sz w:val="22"/>
          <w:szCs w:val="22"/>
        </w:rPr>
        <w:t>llert</w:t>
      </w:r>
      <w:proofErr w:type="spellEnd"/>
      <w:r w:rsidRPr="00BE76CC">
        <w:rPr>
          <w:rFonts w:ascii="Helvetica" w:hAnsi="Helvetica"/>
          <w:sz w:val="22"/>
          <w:szCs w:val="22"/>
        </w:rPr>
        <w:t xml:space="preserve"> de révéler ce que le bloc de titane dissimul</w:t>
      </w:r>
      <w:r w:rsidR="0049159D" w:rsidRPr="00292B8C">
        <w:rPr>
          <w:rFonts w:ascii="Helvetica" w:hAnsi="Helvetica"/>
          <w:sz w:val="22"/>
          <w:szCs w:val="22"/>
        </w:rPr>
        <w:t xml:space="preserve">e : </w:t>
      </w:r>
      <w:r w:rsidRPr="00BE76CC">
        <w:rPr>
          <w:rFonts w:ascii="Helvetica" w:hAnsi="Helvetica"/>
          <w:sz w:val="22"/>
          <w:szCs w:val="22"/>
        </w:rPr>
        <w:t xml:space="preserve">« </w:t>
      </w:r>
      <w:r w:rsidRPr="00270222">
        <w:rPr>
          <w:rFonts w:ascii="Helvetica" w:hAnsi="Helvetica"/>
          <w:i/>
          <w:iCs/>
          <w:sz w:val="22"/>
          <w:szCs w:val="22"/>
        </w:rPr>
        <w:t>J'ai d'abord dû dégrossir la matière au laser. Une étape nouvelle pour moi. Le titane est particulièrement exigeant</w:t>
      </w:r>
      <w:r w:rsidR="002A3460" w:rsidRPr="00270222">
        <w:rPr>
          <w:rFonts w:ascii="Helvetica" w:hAnsi="Helvetica"/>
          <w:i/>
          <w:iCs/>
          <w:sz w:val="22"/>
          <w:szCs w:val="22"/>
        </w:rPr>
        <w:t xml:space="preserve"> et i</w:t>
      </w:r>
      <w:r w:rsidR="00CF04A5" w:rsidRPr="00270222">
        <w:rPr>
          <w:rFonts w:ascii="Helvetica" w:hAnsi="Helvetica"/>
          <w:i/>
          <w:iCs/>
          <w:sz w:val="22"/>
          <w:szCs w:val="22"/>
        </w:rPr>
        <w:t xml:space="preserve">l s’agissait de </w:t>
      </w:r>
      <w:r w:rsidR="0049159D" w:rsidRPr="00270222">
        <w:rPr>
          <w:rFonts w:ascii="Helvetica" w:hAnsi="Helvetica"/>
          <w:i/>
          <w:iCs/>
          <w:sz w:val="22"/>
          <w:szCs w:val="22"/>
        </w:rPr>
        <w:t xml:space="preserve">préparer </w:t>
      </w:r>
      <w:r w:rsidR="007B2D3A" w:rsidRPr="00270222">
        <w:rPr>
          <w:rFonts w:ascii="Helvetica" w:hAnsi="Helvetica"/>
          <w:i/>
          <w:iCs/>
          <w:sz w:val="22"/>
          <w:szCs w:val="22"/>
        </w:rPr>
        <w:t>en</w:t>
      </w:r>
      <w:r w:rsidR="0049159D" w:rsidRPr="00270222">
        <w:rPr>
          <w:rFonts w:ascii="Helvetica" w:hAnsi="Helvetica"/>
          <w:i/>
          <w:iCs/>
          <w:sz w:val="22"/>
          <w:szCs w:val="22"/>
        </w:rPr>
        <w:t xml:space="preserve"> terrain</w:t>
      </w:r>
      <w:r w:rsidR="007B2D3A" w:rsidRPr="00270222">
        <w:rPr>
          <w:rFonts w:ascii="Helvetica" w:hAnsi="Helvetica"/>
          <w:i/>
          <w:iCs/>
          <w:sz w:val="22"/>
          <w:szCs w:val="22"/>
        </w:rPr>
        <w:t xml:space="preserve"> en friches</w:t>
      </w:r>
      <w:r w:rsidR="0049159D" w:rsidRPr="00270222">
        <w:rPr>
          <w:rFonts w:ascii="Helvetica" w:hAnsi="Helvetica"/>
          <w:i/>
          <w:iCs/>
          <w:sz w:val="22"/>
          <w:szCs w:val="22"/>
        </w:rPr>
        <w:t xml:space="preserve"> au travail de la main</w:t>
      </w:r>
      <w:r w:rsidR="00CF04A5" w:rsidRPr="00270222">
        <w:rPr>
          <w:rFonts w:ascii="Helvetica" w:hAnsi="Helvetica"/>
          <w:i/>
          <w:iCs/>
          <w:sz w:val="22"/>
          <w:szCs w:val="22"/>
        </w:rPr>
        <w:t xml:space="preserve">. </w:t>
      </w:r>
      <w:r w:rsidR="0049159D" w:rsidRPr="00270222">
        <w:rPr>
          <w:rFonts w:ascii="Helvetica" w:hAnsi="Helvetica"/>
          <w:i/>
          <w:iCs/>
          <w:sz w:val="22"/>
          <w:szCs w:val="22"/>
        </w:rPr>
        <w:t>C’est alors seulement que</w:t>
      </w:r>
      <w:r w:rsidR="007B2D3A" w:rsidRPr="00270222">
        <w:rPr>
          <w:rFonts w:ascii="Helvetica" w:hAnsi="Helvetica"/>
          <w:i/>
          <w:iCs/>
          <w:sz w:val="22"/>
          <w:szCs w:val="22"/>
        </w:rPr>
        <w:t xml:space="preserve"> vraiment</w:t>
      </w:r>
      <w:r w:rsidR="0049159D" w:rsidRPr="00270222">
        <w:rPr>
          <w:rFonts w:ascii="Helvetica" w:hAnsi="Helvetica"/>
          <w:i/>
          <w:iCs/>
          <w:sz w:val="22"/>
          <w:szCs w:val="22"/>
        </w:rPr>
        <w:t xml:space="preserve"> ma tâche a débuté</w:t>
      </w:r>
      <w:r w:rsidRPr="00BE76CC">
        <w:rPr>
          <w:rFonts w:ascii="Helvetica" w:hAnsi="Helvetica"/>
          <w:sz w:val="22"/>
          <w:szCs w:val="22"/>
        </w:rPr>
        <w:t xml:space="preserve"> » </w:t>
      </w:r>
      <w:r w:rsidR="00CF04A5" w:rsidRPr="00292B8C">
        <w:rPr>
          <w:rFonts w:ascii="Helvetica" w:hAnsi="Helvetica"/>
          <w:sz w:val="22"/>
          <w:szCs w:val="22"/>
        </w:rPr>
        <w:t>détaille</w:t>
      </w:r>
      <w:r w:rsidRPr="00BE76CC">
        <w:rPr>
          <w:rFonts w:ascii="Helvetica" w:hAnsi="Helvetica"/>
          <w:sz w:val="22"/>
          <w:szCs w:val="22"/>
        </w:rPr>
        <w:t xml:space="preserve"> Florian </w:t>
      </w:r>
      <w:proofErr w:type="spellStart"/>
      <w:r w:rsidRPr="00BE76CC">
        <w:rPr>
          <w:rFonts w:ascii="Helvetica" w:hAnsi="Helvetica"/>
          <w:sz w:val="22"/>
          <w:szCs w:val="22"/>
        </w:rPr>
        <w:t>Gullert</w:t>
      </w:r>
      <w:proofErr w:type="spellEnd"/>
      <w:r w:rsidRPr="00BE76CC">
        <w:rPr>
          <w:rFonts w:ascii="Helvetica" w:hAnsi="Helvetica"/>
          <w:sz w:val="22"/>
          <w:szCs w:val="22"/>
        </w:rPr>
        <w:t>.</w:t>
      </w:r>
      <w:r w:rsidR="00CF04A5" w:rsidRPr="00292B8C">
        <w:rPr>
          <w:rFonts w:ascii="Helvetica" w:hAnsi="Helvetica"/>
          <w:sz w:val="22"/>
          <w:szCs w:val="22"/>
        </w:rPr>
        <w:t xml:space="preserve"> « </w:t>
      </w:r>
      <w:r w:rsidR="00CF04A5" w:rsidRPr="00270222">
        <w:rPr>
          <w:rFonts w:ascii="Helvetica" w:hAnsi="Helvetica"/>
          <w:i/>
          <w:iCs/>
          <w:sz w:val="22"/>
          <w:szCs w:val="22"/>
        </w:rPr>
        <w:t>C</w:t>
      </w:r>
      <w:r w:rsidR="007B2D3A" w:rsidRPr="00270222">
        <w:rPr>
          <w:rFonts w:ascii="Helvetica" w:hAnsi="Helvetica"/>
          <w:i/>
          <w:iCs/>
          <w:sz w:val="22"/>
          <w:szCs w:val="22"/>
        </w:rPr>
        <w:t>e</w:t>
      </w:r>
      <w:r w:rsidR="00CF04A5" w:rsidRPr="00270222">
        <w:rPr>
          <w:rFonts w:ascii="Helvetica" w:hAnsi="Helvetica"/>
          <w:i/>
          <w:iCs/>
          <w:sz w:val="22"/>
          <w:szCs w:val="22"/>
        </w:rPr>
        <w:t xml:space="preserve"> projet </w:t>
      </w:r>
      <w:r w:rsidR="007B2D3A" w:rsidRPr="00270222">
        <w:rPr>
          <w:rFonts w:ascii="Helvetica" w:hAnsi="Helvetica"/>
          <w:i/>
          <w:iCs/>
          <w:sz w:val="22"/>
          <w:szCs w:val="22"/>
        </w:rPr>
        <w:t xml:space="preserve">a nécessité </w:t>
      </w:r>
      <w:r w:rsidR="00593529" w:rsidRPr="00270222">
        <w:rPr>
          <w:rFonts w:ascii="Helvetica" w:hAnsi="Helvetica"/>
          <w:i/>
          <w:iCs/>
          <w:sz w:val="22"/>
          <w:szCs w:val="22"/>
        </w:rPr>
        <w:t xml:space="preserve">près de trois mois, soit environ 500 heures </w:t>
      </w:r>
      <w:r w:rsidR="007B2D3A" w:rsidRPr="00270222">
        <w:rPr>
          <w:rFonts w:ascii="Helvetica" w:hAnsi="Helvetica"/>
          <w:i/>
          <w:iCs/>
          <w:sz w:val="22"/>
          <w:szCs w:val="22"/>
        </w:rPr>
        <w:t xml:space="preserve">de travail </w:t>
      </w:r>
      <w:r w:rsidR="00593529" w:rsidRPr="00270222">
        <w:rPr>
          <w:rFonts w:ascii="Helvetica" w:hAnsi="Helvetica"/>
          <w:i/>
          <w:iCs/>
          <w:sz w:val="22"/>
          <w:szCs w:val="22"/>
        </w:rPr>
        <w:t>en incluant l</w:t>
      </w:r>
      <w:r w:rsidR="007B2D3A" w:rsidRPr="00270222">
        <w:rPr>
          <w:rFonts w:ascii="Helvetica" w:hAnsi="Helvetica"/>
          <w:i/>
          <w:iCs/>
          <w:sz w:val="22"/>
          <w:szCs w:val="22"/>
        </w:rPr>
        <w:t>a phase</w:t>
      </w:r>
      <w:r w:rsidR="00593529" w:rsidRPr="00270222">
        <w:rPr>
          <w:rFonts w:ascii="Helvetica" w:hAnsi="Helvetica"/>
          <w:i/>
          <w:iCs/>
          <w:sz w:val="22"/>
          <w:szCs w:val="22"/>
        </w:rPr>
        <w:t xml:space="preserve"> design. Mais la partie la plus exigeante fut sans conteste l</w:t>
      </w:r>
      <w:r w:rsidR="007742BA" w:rsidRPr="00270222">
        <w:rPr>
          <w:rFonts w:ascii="Helvetica" w:hAnsi="Helvetica"/>
          <w:i/>
          <w:iCs/>
          <w:sz w:val="22"/>
          <w:szCs w:val="22"/>
        </w:rPr>
        <w:t>a gravure du couvercle</w:t>
      </w:r>
      <w:r w:rsidR="00593529" w:rsidRPr="00270222">
        <w:rPr>
          <w:rFonts w:ascii="Helvetica" w:hAnsi="Helvetica"/>
          <w:i/>
          <w:iCs/>
          <w:sz w:val="22"/>
          <w:szCs w:val="22"/>
        </w:rPr>
        <w:t xml:space="preserve"> de la UR-1001. </w:t>
      </w:r>
      <w:r w:rsidR="002A3460" w:rsidRPr="00270222">
        <w:rPr>
          <w:rFonts w:ascii="Helvetica" w:hAnsi="Helvetica"/>
          <w:i/>
          <w:iCs/>
          <w:sz w:val="22"/>
          <w:szCs w:val="22"/>
        </w:rPr>
        <w:t>J’ai poussé l</w:t>
      </w:r>
      <w:r w:rsidR="007B2D3A" w:rsidRPr="00270222">
        <w:rPr>
          <w:rFonts w:ascii="Helvetica" w:hAnsi="Helvetica"/>
          <w:i/>
          <w:iCs/>
          <w:sz w:val="22"/>
          <w:szCs w:val="22"/>
        </w:rPr>
        <w:t>’inspiration</w:t>
      </w:r>
      <w:r w:rsidR="002A3460" w:rsidRPr="00270222">
        <w:rPr>
          <w:rFonts w:ascii="Helvetica" w:hAnsi="Helvetica"/>
          <w:i/>
          <w:iCs/>
          <w:sz w:val="22"/>
          <w:szCs w:val="22"/>
        </w:rPr>
        <w:t xml:space="preserve"> baroque à son paroxysme, joué sur les pleins</w:t>
      </w:r>
      <w:r w:rsidR="00EC3247" w:rsidRPr="00270222">
        <w:rPr>
          <w:rFonts w:ascii="Helvetica" w:hAnsi="Helvetica"/>
          <w:i/>
          <w:iCs/>
          <w:sz w:val="22"/>
          <w:szCs w:val="22"/>
        </w:rPr>
        <w:t>, les déliés</w:t>
      </w:r>
      <w:r w:rsidR="002A3460" w:rsidRPr="00270222">
        <w:rPr>
          <w:rFonts w:ascii="Helvetica" w:hAnsi="Helvetica"/>
          <w:i/>
          <w:iCs/>
          <w:sz w:val="22"/>
          <w:szCs w:val="22"/>
        </w:rPr>
        <w:t xml:space="preserve"> et les vides. Ce fut un</w:t>
      </w:r>
      <w:r w:rsidR="007742BA" w:rsidRPr="00270222">
        <w:rPr>
          <w:rFonts w:ascii="Helvetica" w:hAnsi="Helvetica"/>
          <w:i/>
          <w:iCs/>
          <w:sz w:val="22"/>
          <w:szCs w:val="22"/>
        </w:rPr>
        <w:t xml:space="preserve"> beau défi à relever</w:t>
      </w:r>
      <w:r w:rsidR="00270222">
        <w:rPr>
          <w:rFonts w:ascii="Helvetica" w:hAnsi="Helvetica"/>
          <w:i/>
          <w:iCs/>
          <w:sz w:val="22"/>
          <w:szCs w:val="22"/>
        </w:rPr>
        <w:t xml:space="preserve"> </w:t>
      </w:r>
      <w:r w:rsidR="007742BA" w:rsidRPr="00292B8C">
        <w:rPr>
          <w:rFonts w:ascii="Helvetica" w:hAnsi="Helvetica"/>
          <w:sz w:val="22"/>
          <w:szCs w:val="22"/>
        </w:rPr>
        <w:t>»</w:t>
      </w:r>
      <w:r w:rsidR="007B2D3A">
        <w:rPr>
          <w:rFonts w:ascii="Helvetica" w:hAnsi="Helvetica"/>
          <w:sz w:val="22"/>
          <w:szCs w:val="22"/>
        </w:rPr>
        <w:t xml:space="preserve"> conclue-t-il.</w:t>
      </w:r>
    </w:p>
    <w:p w14:paraId="5E396D66" w14:textId="3F04E661" w:rsidR="00940FEA" w:rsidRDefault="00BE76CC" w:rsidP="00940FEA">
      <w:pPr>
        <w:rPr>
          <w:rFonts w:ascii="Helvetica" w:hAnsi="Helvetica"/>
          <w:sz w:val="22"/>
          <w:szCs w:val="22"/>
        </w:rPr>
      </w:pPr>
      <w:r w:rsidRPr="00BE76CC">
        <w:rPr>
          <w:rFonts w:ascii="Helvetica" w:hAnsi="Helvetica"/>
          <w:sz w:val="22"/>
          <w:szCs w:val="22"/>
        </w:rPr>
        <w:br/>
      </w:r>
      <w:r w:rsidRPr="00BE76CC">
        <w:rPr>
          <w:rFonts w:ascii="Helvetica" w:hAnsi="Helvetica"/>
          <w:sz w:val="22"/>
          <w:szCs w:val="22"/>
        </w:rPr>
        <w:br/>
      </w:r>
      <w:r w:rsidR="007742BA" w:rsidRPr="00292B8C">
        <w:rPr>
          <w:rFonts w:ascii="Helvetica" w:hAnsi="Helvetica"/>
          <w:sz w:val="22"/>
          <w:szCs w:val="22"/>
        </w:rPr>
        <w:lastRenderedPageBreak/>
        <w:t>Sur cette UR-1001 Amadeus, l</w:t>
      </w:r>
      <w:r w:rsidRPr="00BE76CC">
        <w:rPr>
          <w:rFonts w:ascii="Helvetica" w:hAnsi="Helvetica"/>
          <w:sz w:val="22"/>
          <w:szCs w:val="22"/>
        </w:rPr>
        <w:t>e dessin s'enfonce progressivement dans le métal. Les reliefs naissent sous le burin pneumatique. Les fonds sont texturés, piqués, satinés ou mats selon les effets de lumière recherchés. Chaque arête est reprise à la lime, chaque détail rééquilibré jusqu'à faire disparaître toute frontière entre le boîtier et son décor.</w:t>
      </w:r>
      <w:r w:rsidRPr="00BE76CC">
        <w:rPr>
          <w:rFonts w:ascii="Helvetica" w:hAnsi="Helvetica"/>
          <w:sz w:val="22"/>
          <w:szCs w:val="22"/>
        </w:rPr>
        <w:br/>
        <w:t>La gravure ne recouvre p</w:t>
      </w:r>
      <w:r w:rsidR="007B2D3A">
        <w:rPr>
          <w:rFonts w:ascii="Helvetica" w:hAnsi="Helvetica"/>
          <w:sz w:val="22"/>
          <w:szCs w:val="22"/>
        </w:rPr>
        <w:t>lu</w:t>
      </w:r>
      <w:r w:rsidRPr="00BE76CC">
        <w:rPr>
          <w:rFonts w:ascii="Helvetica" w:hAnsi="Helvetica"/>
          <w:sz w:val="22"/>
          <w:szCs w:val="22"/>
        </w:rPr>
        <w:t>s la montre. Elle en devient la peau.</w:t>
      </w:r>
    </w:p>
    <w:p w14:paraId="6BD77193" w14:textId="638AC877" w:rsidR="00940FEA" w:rsidRPr="00940FEA" w:rsidRDefault="00BE76CC" w:rsidP="00940FEA">
      <w:pPr>
        <w:jc w:val="center"/>
        <w:rPr>
          <w:rFonts w:ascii="Helvetica" w:hAnsi="Helvetica"/>
          <w:sz w:val="22"/>
          <w:szCs w:val="22"/>
        </w:rPr>
      </w:pPr>
      <w:r w:rsidRPr="00BE76CC">
        <w:rPr>
          <w:rFonts w:ascii="Helvetica" w:hAnsi="Helvetica"/>
          <w:sz w:val="22"/>
          <w:szCs w:val="22"/>
        </w:rPr>
        <w:br/>
      </w:r>
      <w:r w:rsidR="00940FEA" w:rsidRPr="00940FEA">
        <w:rPr>
          <w:rFonts w:ascii="Helvetica" w:hAnsi="Helvetica"/>
          <w:noProof/>
          <w:sz w:val="22"/>
          <w:szCs w:val="22"/>
        </w:rPr>
        <w:drawing>
          <wp:inline distT="0" distB="0" distL="0" distR="0" wp14:anchorId="7E2851CF" wp14:editId="38488596">
            <wp:extent cx="4272363" cy="4320000"/>
            <wp:effectExtent l="0" t="0" r="0"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605" b="11425"/>
                    <a:stretch/>
                  </pic:blipFill>
                  <pic:spPr bwMode="auto">
                    <a:xfrm>
                      <a:off x="0" y="0"/>
                      <a:ext cx="4272363"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0871402B" w14:textId="432D0C83" w:rsidR="006F7334" w:rsidRDefault="006F7334" w:rsidP="00BE76CC">
      <w:pPr>
        <w:rPr>
          <w:rFonts w:ascii="Helvetica" w:hAnsi="Helvetica"/>
          <w:b/>
          <w:bCs/>
          <w:sz w:val="22"/>
          <w:szCs w:val="22"/>
        </w:rPr>
      </w:pPr>
    </w:p>
    <w:p w14:paraId="436F5B9F" w14:textId="77777777" w:rsidR="006F7334" w:rsidRDefault="006F7334" w:rsidP="00BE76CC">
      <w:pPr>
        <w:rPr>
          <w:rFonts w:ascii="Helvetica" w:hAnsi="Helvetica"/>
          <w:b/>
          <w:bCs/>
          <w:sz w:val="22"/>
          <w:szCs w:val="22"/>
        </w:rPr>
      </w:pPr>
    </w:p>
    <w:p w14:paraId="116D049E" w14:textId="7BB7561C" w:rsidR="00BE76CC" w:rsidRPr="00292B8C" w:rsidRDefault="00467AC2" w:rsidP="00BE76CC">
      <w:pPr>
        <w:rPr>
          <w:rFonts w:ascii="Helvetica" w:hAnsi="Helvetica"/>
          <w:sz w:val="22"/>
          <w:szCs w:val="22"/>
        </w:rPr>
      </w:pPr>
      <w:r w:rsidRPr="00467AC2">
        <w:rPr>
          <w:rFonts w:ascii="Helvetica" w:hAnsi="Helvetica"/>
          <w:b/>
          <w:bCs/>
          <w:sz w:val="22"/>
          <w:szCs w:val="22"/>
        </w:rPr>
        <w:t>Une création intemporelle</w:t>
      </w:r>
      <w:r w:rsidR="00BE76CC" w:rsidRPr="00BE76CC">
        <w:rPr>
          <w:rFonts w:ascii="Helvetica" w:hAnsi="Helvetica"/>
          <w:sz w:val="22"/>
          <w:szCs w:val="22"/>
        </w:rPr>
        <w:br/>
      </w:r>
      <w:r w:rsidR="0049159D" w:rsidRPr="00292B8C">
        <w:rPr>
          <w:rFonts w:ascii="Helvetica" w:hAnsi="Helvetica"/>
          <w:sz w:val="22"/>
          <w:szCs w:val="22"/>
        </w:rPr>
        <w:t>Cette</w:t>
      </w:r>
      <w:r w:rsidR="00BE76CC" w:rsidRPr="00BE76CC">
        <w:rPr>
          <w:rFonts w:ascii="Helvetica" w:hAnsi="Helvetica"/>
          <w:sz w:val="22"/>
          <w:szCs w:val="22"/>
        </w:rPr>
        <w:t xml:space="preserve"> </w:t>
      </w:r>
      <w:r w:rsidR="00BE76CC" w:rsidRPr="00BE76CC">
        <w:rPr>
          <w:rFonts w:ascii="Helvetica" w:hAnsi="Helvetica"/>
          <w:i/>
          <w:iCs/>
          <w:sz w:val="22"/>
          <w:szCs w:val="22"/>
        </w:rPr>
        <w:t>UR-1001 Amadeus</w:t>
      </w:r>
      <w:r w:rsidR="00BE76CC" w:rsidRPr="00BE76CC">
        <w:rPr>
          <w:rFonts w:ascii="Helvetica" w:hAnsi="Helvetica"/>
          <w:sz w:val="22"/>
          <w:szCs w:val="22"/>
        </w:rPr>
        <w:t xml:space="preserve"> est la rencontre de deux métiers d'art. D'un côté, la mécanique visionnaire d'URWERK, capable d'embrasser un millénaire. De l'autre, la patience infinie d</w:t>
      </w:r>
      <w:r w:rsidR="007B2D3A">
        <w:rPr>
          <w:rFonts w:ascii="Helvetica" w:hAnsi="Helvetica"/>
          <w:sz w:val="22"/>
          <w:szCs w:val="22"/>
        </w:rPr>
        <w:t xml:space="preserve">e Florian </w:t>
      </w:r>
      <w:proofErr w:type="spellStart"/>
      <w:r w:rsidR="007B2D3A">
        <w:rPr>
          <w:rFonts w:ascii="Helvetica" w:hAnsi="Helvetica"/>
          <w:sz w:val="22"/>
          <w:szCs w:val="22"/>
        </w:rPr>
        <w:t>Güllert</w:t>
      </w:r>
      <w:proofErr w:type="spellEnd"/>
      <w:r w:rsidR="00BE76CC" w:rsidRPr="00BE76CC">
        <w:rPr>
          <w:rFonts w:ascii="Helvetica" w:hAnsi="Helvetica"/>
          <w:sz w:val="22"/>
          <w:szCs w:val="22"/>
        </w:rPr>
        <w:t>, qui transforme plusieurs centaines d'heures de travail en un décor dont la complexité semble pourtant naturelle.</w:t>
      </w:r>
      <w:r w:rsidR="00BE76CC" w:rsidRPr="00BE76CC">
        <w:rPr>
          <w:rFonts w:ascii="Helvetica" w:hAnsi="Helvetica"/>
          <w:sz w:val="22"/>
          <w:szCs w:val="22"/>
        </w:rPr>
        <w:br/>
      </w:r>
      <w:r w:rsidR="00BE76CC" w:rsidRPr="00BE76CC">
        <w:rPr>
          <w:rFonts w:ascii="Helvetica" w:hAnsi="Helvetica"/>
          <w:sz w:val="22"/>
          <w:szCs w:val="22"/>
        </w:rPr>
        <w:br/>
        <w:t xml:space="preserve">Cette UR-1001 est une pièce </w:t>
      </w:r>
      <w:r w:rsidR="00292B8C" w:rsidRPr="00292B8C">
        <w:rPr>
          <w:rFonts w:ascii="Helvetica" w:hAnsi="Helvetica"/>
          <w:sz w:val="22"/>
          <w:szCs w:val="22"/>
        </w:rPr>
        <w:t>unique et intemporelle</w:t>
      </w:r>
      <w:r w:rsidR="00BE76CC" w:rsidRPr="00BE76CC">
        <w:rPr>
          <w:rFonts w:ascii="Helvetica" w:hAnsi="Helvetica"/>
          <w:sz w:val="22"/>
          <w:szCs w:val="22"/>
        </w:rPr>
        <w:t xml:space="preserve"> : vous n'en serez peut-être jamais tout à fait le propriétaire</w:t>
      </w:r>
      <w:r w:rsidR="00343FB8" w:rsidRPr="00292B8C">
        <w:rPr>
          <w:rFonts w:ascii="Helvetica" w:hAnsi="Helvetica"/>
          <w:sz w:val="22"/>
          <w:szCs w:val="22"/>
        </w:rPr>
        <w:t xml:space="preserve"> mais </w:t>
      </w:r>
      <w:r w:rsidR="00BE76CC" w:rsidRPr="00BE76CC">
        <w:rPr>
          <w:rFonts w:ascii="Helvetica" w:hAnsi="Helvetica"/>
          <w:sz w:val="22"/>
          <w:szCs w:val="22"/>
        </w:rPr>
        <w:t xml:space="preserve">le gardien </w:t>
      </w:r>
      <w:r w:rsidR="007B2D3A">
        <w:rPr>
          <w:rFonts w:ascii="Helvetica" w:hAnsi="Helvetica"/>
          <w:sz w:val="22"/>
          <w:szCs w:val="22"/>
        </w:rPr>
        <w:t xml:space="preserve">pour un temps, avant de la </w:t>
      </w:r>
      <w:r w:rsidR="00BE76CC" w:rsidRPr="00BE76CC">
        <w:rPr>
          <w:rFonts w:ascii="Helvetica" w:hAnsi="Helvetica"/>
          <w:sz w:val="22"/>
          <w:szCs w:val="22"/>
        </w:rPr>
        <w:t xml:space="preserve">transmettre, avec </w:t>
      </w:r>
      <w:r w:rsidR="00343FB8" w:rsidRPr="00292B8C">
        <w:rPr>
          <w:rFonts w:ascii="Helvetica" w:hAnsi="Helvetica"/>
          <w:sz w:val="22"/>
          <w:szCs w:val="22"/>
        </w:rPr>
        <w:t>fierté,</w:t>
      </w:r>
      <w:r w:rsidR="00BE76CC" w:rsidRPr="00BE76CC">
        <w:rPr>
          <w:rFonts w:ascii="Helvetica" w:hAnsi="Helvetica"/>
          <w:sz w:val="22"/>
          <w:szCs w:val="22"/>
        </w:rPr>
        <w:t xml:space="preserve"> à la génération suivante.</w:t>
      </w:r>
    </w:p>
    <w:p w14:paraId="718A8CF8" w14:textId="77777777" w:rsidR="00BE76CC" w:rsidRPr="00292B8C" w:rsidRDefault="00BE76CC">
      <w:pPr>
        <w:rPr>
          <w:rFonts w:ascii="Helvetica" w:hAnsi="Helvetica"/>
          <w:sz w:val="22"/>
          <w:szCs w:val="22"/>
        </w:rPr>
      </w:pPr>
      <w:r w:rsidRPr="00292B8C">
        <w:rPr>
          <w:rFonts w:ascii="Helvetica" w:hAnsi="Helvetica"/>
          <w:sz w:val="22"/>
          <w:szCs w:val="22"/>
        </w:rPr>
        <w:br w:type="page"/>
      </w:r>
    </w:p>
    <w:p w14:paraId="31284947" w14:textId="23046DDF" w:rsidR="00BE76CC" w:rsidRPr="00292B8C" w:rsidRDefault="00BE76CC">
      <w:pPr>
        <w:rPr>
          <w:rFonts w:ascii="Helvetica" w:hAnsi="Helvetica"/>
          <w:sz w:val="22"/>
          <w:szCs w:val="22"/>
        </w:rPr>
      </w:pPr>
    </w:p>
    <w:p w14:paraId="25130C1B" w14:textId="6764F8C2" w:rsidR="00BE76CC" w:rsidRPr="00EC3247" w:rsidRDefault="00EC3247" w:rsidP="00BE76CC">
      <w:pPr>
        <w:spacing w:after="0"/>
        <w:ind w:left="3540"/>
        <w:jc w:val="both"/>
        <w:rPr>
          <w:rFonts w:ascii="Helvetica" w:hAnsi="Helvetica"/>
          <w:b/>
          <w:bCs/>
          <w:i/>
          <w:iCs/>
        </w:rPr>
      </w:pPr>
      <w:r w:rsidRPr="00EC3247">
        <w:rPr>
          <w:rFonts w:ascii="Helvetica" w:hAnsi="Helvetica"/>
          <w:b/>
          <w:bCs/>
          <w:i/>
          <w:iCs/>
        </w:rPr>
        <w:t xml:space="preserve">UR-1001 – Amadeus </w:t>
      </w:r>
    </w:p>
    <w:p w14:paraId="756F5570" w14:textId="13B0762E" w:rsidR="00EC3247" w:rsidRPr="00EC3247" w:rsidRDefault="00EC3247" w:rsidP="00BE76CC">
      <w:pPr>
        <w:spacing w:after="0"/>
        <w:ind w:left="3540"/>
        <w:jc w:val="both"/>
        <w:rPr>
          <w:rFonts w:ascii="Helvetica" w:hAnsi="Helvetica"/>
          <w:b/>
          <w:bCs/>
        </w:rPr>
      </w:pPr>
      <w:r w:rsidRPr="00EC3247">
        <w:rPr>
          <w:rFonts w:ascii="Helvetica" w:hAnsi="Helvetica"/>
          <w:b/>
          <w:bCs/>
        </w:rPr>
        <w:t xml:space="preserve">Pièce unique </w:t>
      </w:r>
    </w:p>
    <w:p w14:paraId="0E34BBBA" w14:textId="77777777" w:rsidR="00BE76CC" w:rsidRDefault="00BE76CC" w:rsidP="00BE76CC">
      <w:pPr>
        <w:spacing w:after="0"/>
        <w:ind w:left="3540"/>
        <w:jc w:val="both"/>
        <w:rPr>
          <w:rFonts w:ascii="Helvetica" w:hAnsi="Helvetica"/>
          <w:sz w:val="22"/>
          <w:szCs w:val="22"/>
        </w:rPr>
      </w:pPr>
    </w:p>
    <w:p w14:paraId="5EE9031D" w14:textId="77777777" w:rsidR="00EC3247" w:rsidRPr="00292B8C" w:rsidRDefault="00EC3247" w:rsidP="00BE76CC">
      <w:pPr>
        <w:spacing w:after="0"/>
        <w:ind w:left="3540"/>
        <w:jc w:val="both"/>
        <w:rPr>
          <w:rFonts w:ascii="Helvetica" w:hAnsi="Helvetica"/>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BE76CC" w:rsidRPr="00292B8C" w14:paraId="33869C04" w14:textId="77777777" w:rsidTr="00EC3247">
        <w:tc>
          <w:tcPr>
            <w:tcW w:w="3256" w:type="dxa"/>
          </w:tcPr>
          <w:p w14:paraId="1F549B8D" w14:textId="437B13EF" w:rsidR="00BE76CC" w:rsidRPr="00292B8C" w:rsidRDefault="00BE76CC" w:rsidP="00DB25F5">
            <w:pPr>
              <w:pStyle w:val="Titre4"/>
              <w:spacing w:before="0" w:after="0" w:line="276" w:lineRule="auto"/>
              <w:jc w:val="both"/>
              <w:rPr>
                <w:rFonts w:ascii="Helvetica" w:hAnsi="Helvetica"/>
                <w:b/>
                <w:i w:val="0"/>
                <w:iCs w:val="0"/>
                <w:sz w:val="22"/>
                <w:szCs w:val="22"/>
                <w:lang w:val="fr-FR"/>
              </w:rPr>
            </w:pPr>
            <w:r w:rsidRPr="00292B8C">
              <w:rPr>
                <w:rFonts w:ascii="Helvetica" w:hAnsi="Helvetica"/>
                <w:b/>
                <w:i w:val="0"/>
                <w:iCs w:val="0"/>
                <w:sz w:val="22"/>
                <w:szCs w:val="22"/>
                <w:lang w:val="fr-FR"/>
              </w:rPr>
              <w:t>Mouvement</w:t>
            </w:r>
          </w:p>
        </w:tc>
        <w:tc>
          <w:tcPr>
            <w:tcW w:w="5806" w:type="dxa"/>
          </w:tcPr>
          <w:p w14:paraId="0BE0360F" w14:textId="77777777" w:rsidR="00BE76CC" w:rsidRPr="00292B8C" w:rsidRDefault="00BE76CC" w:rsidP="000B07CE">
            <w:pPr>
              <w:rPr>
                <w:rFonts w:ascii="Helvetica" w:hAnsi="Helvetica"/>
                <w:sz w:val="22"/>
                <w:szCs w:val="22"/>
              </w:rPr>
            </w:pPr>
          </w:p>
        </w:tc>
      </w:tr>
      <w:tr w:rsidR="00BE76CC" w:rsidRPr="00292B8C" w14:paraId="707C963C" w14:textId="77777777" w:rsidTr="00EC3247">
        <w:tc>
          <w:tcPr>
            <w:tcW w:w="3256" w:type="dxa"/>
          </w:tcPr>
          <w:p w14:paraId="4E1C12A1" w14:textId="7E97B152" w:rsidR="00BE76CC" w:rsidRPr="00292B8C" w:rsidRDefault="00BE76CC" w:rsidP="000B07CE">
            <w:pPr>
              <w:rPr>
                <w:rFonts w:ascii="Helvetica" w:hAnsi="Helvetica"/>
                <w:sz w:val="22"/>
                <w:szCs w:val="22"/>
              </w:rPr>
            </w:pPr>
            <w:r w:rsidRPr="00292B8C">
              <w:rPr>
                <w:rFonts w:ascii="Helvetica" w:hAnsi="Helvetica"/>
                <w:sz w:val="22"/>
                <w:szCs w:val="22"/>
              </w:rPr>
              <w:t>Calibre :</w:t>
            </w:r>
          </w:p>
        </w:tc>
        <w:tc>
          <w:tcPr>
            <w:tcW w:w="5806" w:type="dxa"/>
          </w:tcPr>
          <w:p w14:paraId="260387C7" w14:textId="6AB6D39E" w:rsidR="00BE76CC" w:rsidRPr="00292B8C" w:rsidRDefault="00BE76CC" w:rsidP="000B07CE">
            <w:pPr>
              <w:rPr>
                <w:rFonts w:ascii="Helvetica" w:hAnsi="Helvetica"/>
                <w:sz w:val="22"/>
                <w:szCs w:val="22"/>
              </w:rPr>
            </w:pPr>
            <w:r w:rsidRPr="00292B8C">
              <w:rPr>
                <w:rFonts w:ascii="Helvetica" w:hAnsi="Helvetica"/>
                <w:sz w:val="22"/>
                <w:szCs w:val="22"/>
              </w:rPr>
              <w:t>UR-10.01</w:t>
            </w:r>
          </w:p>
        </w:tc>
      </w:tr>
      <w:tr w:rsidR="00BE76CC" w:rsidRPr="00292B8C" w14:paraId="58DAB632" w14:textId="77777777" w:rsidTr="00EC3247">
        <w:tc>
          <w:tcPr>
            <w:tcW w:w="3256" w:type="dxa"/>
          </w:tcPr>
          <w:p w14:paraId="769C7DCB" w14:textId="1137A25F" w:rsidR="00BE76CC" w:rsidRPr="00292B8C" w:rsidRDefault="00BE76CC" w:rsidP="000B07CE">
            <w:pPr>
              <w:rPr>
                <w:rFonts w:ascii="Helvetica" w:hAnsi="Helvetica"/>
                <w:sz w:val="22"/>
                <w:szCs w:val="22"/>
              </w:rPr>
            </w:pPr>
            <w:r w:rsidRPr="00292B8C">
              <w:rPr>
                <w:rFonts w:ascii="Helvetica" w:hAnsi="Helvetica"/>
                <w:sz w:val="22"/>
                <w:szCs w:val="22"/>
              </w:rPr>
              <w:t>Rubis </w:t>
            </w:r>
          </w:p>
        </w:tc>
        <w:tc>
          <w:tcPr>
            <w:tcW w:w="5806" w:type="dxa"/>
          </w:tcPr>
          <w:p w14:paraId="6C92DAA4" w14:textId="322D76F5" w:rsidR="00BE76CC" w:rsidRPr="00292B8C" w:rsidRDefault="00BE76CC" w:rsidP="000B07CE">
            <w:pPr>
              <w:rPr>
                <w:rFonts w:ascii="Helvetica" w:hAnsi="Helvetica"/>
                <w:sz w:val="22"/>
                <w:szCs w:val="22"/>
              </w:rPr>
            </w:pPr>
            <w:r w:rsidRPr="00292B8C">
              <w:rPr>
                <w:rFonts w:ascii="Helvetica" w:hAnsi="Helvetica"/>
                <w:sz w:val="22"/>
                <w:szCs w:val="22"/>
              </w:rPr>
              <w:t>51</w:t>
            </w:r>
          </w:p>
        </w:tc>
      </w:tr>
      <w:tr w:rsidR="00BE76CC" w:rsidRPr="00292B8C" w14:paraId="21149839" w14:textId="77777777" w:rsidTr="00EC3247">
        <w:tc>
          <w:tcPr>
            <w:tcW w:w="3256" w:type="dxa"/>
          </w:tcPr>
          <w:p w14:paraId="598C764D" w14:textId="60D56EB4" w:rsidR="00BE76CC" w:rsidRPr="00292B8C" w:rsidRDefault="00BE76CC" w:rsidP="000B07CE">
            <w:pPr>
              <w:rPr>
                <w:rFonts w:ascii="Helvetica" w:hAnsi="Helvetica"/>
                <w:sz w:val="22"/>
                <w:szCs w:val="22"/>
              </w:rPr>
            </w:pPr>
            <w:r w:rsidRPr="00292B8C">
              <w:rPr>
                <w:rFonts w:ascii="Helvetica" w:hAnsi="Helvetica"/>
                <w:sz w:val="22"/>
                <w:szCs w:val="22"/>
              </w:rPr>
              <w:t>Echappement </w:t>
            </w:r>
          </w:p>
        </w:tc>
        <w:tc>
          <w:tcPr>
            <w:tcW w:w="5806" w:type="dxa"/>
          </w:tcPr>
          <w:p w14:paraId="7CA35584" w14:textId="1314159A" w:rsidR="00BE76CC" w:rsidRPr="00292B8C" w:rsidRDefault="00BE76CC" w:rsidP="000B07CE">
            <w:pPr>
              <w:rPr>
                <w:rFonts w:ascii="Helvetica" w:hAnsi="Helvetica"/>
                <w:sz w:val="22"/>
                <w:szCs w:val="22"/>
              </w:rPr>
            </w:pPr>
            <w:proofErr w:type="gramStart"/>
            <w:r w:rsidRPr="00292B8C">
              <w:rPr>
                <w:rFonts w:ascii="Helvetica" w:hAnsi="Helvetica"/>
                <w:sz w:val="22"/>
                <w:szCs w:val="22"/>
              </w:rPr>
              <w:t>à</w:t>
            </w:r>
            <w:proofErr w:type="gramEnd"/>
            <w:r w:rsidRPr="00292B8C">
              <w:rPr>
                <w:rFonts w:ascii="Helvetica" w:hAnsi="Helvetica"/>
                <w:sz w:val="22"/>
                <w:szCs w:val="22"/>
              </w:rPr>
              <w:t xml:space="preserve"> ancre suisse</w:t>
            </w:r>
          </w:p>
        </w:tc>
      </w:tr>
      <w:tr w:rsidR="00BE76CC" w:rsidRPr="00292B8C" w14:paraId="709B6572" w14:textId="77777777" w:rsidTr="00EC3247">
        <w:tc>
          <w:tcPr>
            <w:tcW w:w="3256" w:type="dxa"/>
          </w:tcPr>
          <w:p w14:paraId="2E209282" w14:textId="02D2D16D" w:rsidR="00BE76CC" w:rsidRPr="00292B8C" w:rsidRDefault="00BE76CC" w:rsidP="000B07CE">
            <w:pPr>
              <w:rPr>
                <w:rFonts w:ascii="Helvetica" w:hAnsi="Helvetica"/>
                <w:sz w:val="22"/>
                <w:szCs w:val="22"/>
              </w:rPr>
            </w:pPr>
            <w:r w:rsidRPr="00292B8C">
              <w:rPr>
                <w:rFonts w:ascii="Helvetica" w:hAnsi="Helvetica"/>
                <w:sz w:val="22"/>
                <w:szCs w:val="22"/>
              </w:rPr>
              <w:t>Balancier </w:t>
            </w:r>
          </w:p>
        </w:tc>
        <w:tc>
          <w:tcPr>
            <w:tcW w:w="5806" w:type="dxa"/>
          </w:tcPr>
          <w:p w14:paraId="32A149DD" w14:textId="5FF4E346" w:rsidR="00BE76CC" w:rsidRPr="00292B8C" w:rsidRDefault="00BE76CC" w:rsidP="000B07CE">
            <w:pPr>
              <w:rPr>
                <w:rFonts w:ascii="Helvetica" w:hAnsi="Helvetica"/>
                <w:sz w:val="22"/>
                <w:szCs w:val="22"/>
              </w:rPr>
            </w:pPr>
            <w:r w:rsidRPr="00292B8C">
              <w:rPr>
                <w:rFonts w:ascii="Helvetica" w:hAnsi="Helvetica"/>
                <w:sz w:val="22"/>
                <w:szCs w:val="22"/>
              </w:rPr>
              <w:t>Monométallique</w:t>
            </w:r>
          </w:p>
        </w:tc>
      </w:tr>
      <w:tr w:rsidR="00BE76CC" w:rsidRPr="00292B8C" w14:paraId="122A6CE5" w14:textId="77777777" w:rsidTr="00EC3247">
        <w:tc>
          <w:tcPr>
            <w:tcW w:w="3256" w:type="dxa"/>
          </w:tcPr>
          <w:p w14:paraId="148FAF2B" w14:textId="28B9D266" w:rsidR="00BE76CC" w:rsidRPr="00292B8C" w:rsidRDefault="00BE76CC" w:rsidP="000B07CE">
            <w:pPr>
              <w:rPr>
                <w:rFonts w:ascii="Helvetica" w:hAnsi="Helvetica"/>
                <w:sz w:val="22"/>
                <w:szCs w:val="22"/>
              </w:rPr>
            </w:pPr>
            <w:r w:rsidRPr="00292B8C">
              <w:rPr>
                <w:rFonts w:ascii="Helvetica" w:hAnsi="Helvetica"/>
                <w:sz w:val="22"/>
                <w:szCs w:val="22"/>
              </w:rPr>
              <w:t>Fréquence </w:t>
            </w:r>
          </w:p>
        </w:tc>
        <w:tc>
          <w:tcPr>
            <w:tcW w:w="5806" w:type="dxa"/>
          </w:tcPr>
          <w:p w14:paraId="673FB5B2" w14:textId="5A06F743" w:rsidR="00BE76CC" w:rsidRPr="00292B8C" w:rsidRDefault="00BE76CC" w:rsidP="000B07CE">
            <w:pPr>
              <w:rPr>
                <w:rFonts w:ascii="Helvetica" w:hAnsi="Helvetica"/>
                <w:sz w:val="22"/>
                <w:szCs w:val="22"/>
              </w:rPr>
            </w:pPr>
            <w:r w:rsidRPr="00292B8C">
              <w:rPr>
                <w:rFonts w:ascii="Helvetica" w:hAnsi="Helvetica"/>
                <w:sz w:val="22"/>
                <w:szCs w:val="22"/>
              </w:rPr>
              <w:t>28’800 A/h, 4Hz</w:t>
            </w:r>
          </w:p>
        </w:tc>
      </w:tr>
      <w:tr w:rsidR="00BE76CC" w:rsidRPr="00292B8C" w14:paraId="21F0BE4E" w14:textId="77777777" w:rsidTr="00EC3247">
        <w:tc>
          <w:tcPr>
            <w:tcW w:w="3256" w:type="dxa"/>
          </w:tcPr>
          <w:p w14:paraId="00A05101" w14:textId="109A140A" w:rsidR="00BE76CC" w:rsidRPr="00292B8C" w:rsidRDefault="00BE76CC" w:rsidP="000B07CE">
            <w:pPr>
              <w:rPr>
                <w:rFonts w:ascii="Helvetica" w:hAnsi="Helvetica"/>
                <w:sz w:val="22"/>
                <w:szCs w:val="22"/>
              </w:rPr>
            </w:pPr>
            <w:r w:rsidRPr="00292B8C">
              <w:rPr>
                <w:rFonts w:ascii="Helvetica" w:hAnsi="Helvetica"/>
                <w:sz w:val="22"/>
                <w:szCs w:val="22"/>
              </w:rPr>
              <w:t>Spiral de balancier </w:t>
            </w:r>
          </w:p>
        </w:tc>
        <w:tc>
          <w:tcPr>
            <w:tcW w:w="5806" w:type="dxa"/>
          </w:tcPr>
          <w:p w14:paraId="2150559A" w14:textId="1F7A36AD" w:rsidR="00BE76CC" w:rsidRPr="00292B8C" w:rsidRDefault="00BE76CC" w:rsidP="000B07CE">
            <w:pPr>
              <w:rPr>
                <w:rFonts w:ascii="Helvetica" w:hAnsi="Helvetica"/>
                <w:sz w:val="22"/>
                <w:szCs w:val="22"/>
              </w:rPr>
            </w:pPr>
            <w:r w:rsidRPr="00292B8C">
              <w:rPr>
                <w:rFonts w:ascii="Helvetica" w:hAnsi="Helvetica"/>
                <w:sz w:val="22"/>
                <w:szCs w:val="22"/>
              </w:rPr>
              <w:t>Plat</w:t>
            </w:r>
          </w:p>
        </w:tc>
      </w:tr>
      <w:tr w:rsidR="00BE76CC" w:rsidRPr="00292B8C" w14:paraId="46BCDF22" w14:textId="77777777" w:rsidTr="00EC3247">
        <w:tc>
          <w:tcPr>
            <w:tcW w:w="3256" w:type="dxa"/>
          </w:tcPr>
          <w:p w14:paraId="2BC16EA5" w14:textId="2E8AD186" w:rsidR="00BE76CC" w:rsidRPr="00292B8C" w:rsidRDefault="00BE76CC" w:rsidP="000B07CE">
            <w:pPr>
              <w:rPr>
                <w:rFonts w:ascii="Helvetica" w:hAnsi="Helvetica"/>
                <w:sz w:val="22"/>
                <w:szCs w:val="22"/>
              </w:rPr>
            </w:pPr>
            <w:r w:rsidRPr="00292B8C">
              <w:rPr>
                <w:rFonts w:ascii="Helvetica" w:hAnsi="Helvetica"/>
                <w:sz w:val="22"/>
                <w:szCs w:val="22"/>
              </w:rPr>
              <w:t>Source d’énergie </w:t>
            </w:r>
          </w:p>
        </w:tc>
        <w:tc>
          <w:tcPr>
            <w:tcW w:w="5806" w:type="dxa"/>
          </w:tcPr>
          <w:p w14:paraId="36BE89E5" w14:textId="5FA47627" w:rsidR="00BE76CC" w:rsidRPr="00292B8C" w:rsidRDefault="00BE76CC" w:rsidP="000B07CE">
            <w:pPr>
              <w:rPr>
                <w:rFonts w:ascii="Helvetica" w:hAnsi="Helvetica"/>
                <w:sz w:val="22"/>
                <w:szCs w:val="22"/>
              </w:rPr>
            </w:pPr>
            <w:r w:rsidRPr="00292B8C">
              <w:rPr>
                <w:rFonts w:ascii="Helvetica" w:hAnsi="Helvetica"/>
                <w:sz w:val="22"/>
                <w:szCs w:val="22"/>
              </w:rPr>
              <w:t>Un barillet</w:t>
            </w:r>
          </w:p>
        </w:tc>
      </w:tr>
      <w:tr w:rsidR="00BE76CC" w:rsidRPr="00292B8C" w14:paraId="348FB82B" w14:textId="77777777" w:rsidTr="00EC3247">
        <w:tc>
          <w:tcPr>
            <w:tcW w:w="3256" w:type="dxa"/>
          </w:tcPr>
          <w:p w14:paraId="7C8DED14" w14:textId="2A43233F" w:rsidR="00BE76CC" w:rsidRPr="00292B8C" w:rsidRDefault="00BE76CC" w:rsidP="000B07CE">
            <w:pPr>
              <w:rPr>
                <w:rFonts w:ascii="Helvetica" w:hAnsi="Helvetica"/>
                <w:sz w:val="22"/>
                <w:szCs w:val="22"/>
              </w:rPr>
            </w:pPr>
            <w:r w:rsidRPr="00292B8C">
              <w:rPr>
                <w:rFonts w:ascii="Helvetica" w:hAnsi="Helvetica"/>
                <w:sz w:val="22"/>
                <w:szCs w:val="22"/>
              </w:rPr>
              <w:t>Réserve de marche </w:t>
            </w:r>
          </w:p>
        </w:tc>
        <w:tc>
          <w:tcPr>
            <w:tcW w:w="5806" w:type="dxa"/>
          </w:tcPr>
          <w:p w14:paraId="6BCD0D9A" w14:textId="6516CBCA" w:rsidR="00BE76CC" w:rsidRPr="00292B8C" w:rsidRDefault="00BE76CC" w:rsidP="000B07CE">
            <w:pPr>
              <w:rPr>
                <w:rFonts w:ascii="Helvetica" w:hAnsi="Helvetica"/>
                <w:sz w:val="22"/>
                <w:szCs w:val="22"/>
              </w:rPr>
            </w:pPr>
            <w:r w:rsidRPr="00292B8C">
              <w:rPr>
                <w:rFonts w:ascii="Helvetica" w:hAnsi="Helvetica"/>
                <w:sz w:val="22"/>
                <w:szCs w:val="22"/>
              </w:rPr>
              <w:t>39 heures</w:t>
            </w:r>
          </w:p>
        </w:tc>
      </w:tr>
      <w:tr w:rsidR="00BE76CC" w:rsidRPr="00292B8C" w14:paraId="0DC352A0" w14:textId="77777777" w:rsidTr="00EC3247">
        <w:tc>
          <w:tcPr>
            <w:tcW w:w="3256" w:type="dxa"/>
          </w:tcPr>
          <w:p w14:paraId="66629E75" w14:textId="2E94C4DA" w:rsidR="00BE76CC" w:rsidRPr="00292B8C" w:rsidRDefault="00BE76CC" w:rsidP="000B07CE">
            <w:pPr>
              <w:rPr>
                <w:rFonts w:ascii="Helvetica" w:hAnsi="Helvetica"/>
                <w:sz w:val="22"/>
                <w:szCs w:val="22"/>
              </w:rPr>
            </w:pPr>
            <w:r w:rsidRPr="00292B8C">
              <w:rPr>
                <w:rFonts w:ascii="Helvetica" w:hAnsi="Helvetica"/>
                <w:sz w:val="22"/>
                <w:szCs w:val="22"/>
              </w:rPr>
              <w:t>Système de remontage </w:t>
            </w:r>
          </w:p>
        </w:tc>
        <w:tc>
          <w:tcPr>
            <w:tcW w:w="5806" w:type="dxa"/>
          </w:tcPr>
          <w:p w14:paraId="7065D5AD" w14:textId="2B49C53D" w:rsidR="00BE76CC" w:rsidRPr="00292B8C" w:rsidRDefault="00BE76CC" w:rsidP="000B07CE">
            <w:pPr>
              <w:rPr>
                <w:rFonts w:ascii="Helvetica" w:hAnsi="Helvetica"/>
                <w:sz w:val="22"/>
                <w:szCs w:val="22"/>
              </w:rPr>
            </w:pPr>
            <w:r w:rsidRPr="00292B8C">
              <w:rPr>
                <w:rFonts w:ascii="Helvetica" w:hAnsi="Helvetica"/>
                <w:sz w:val="22"/>
                <w:szCs w:val="22"/>
              </w:rPr>
              <w:t>Rotor unidirectionnel</w:t>
            </w:r>
          </w:p>
        </w:tc>
      </w:tr>
      <w:tr w:rsidR="00BE76CC" w:rsidRPr="00292B8C" w14:paraId="22B0B456" w14:textId="77777777" w:rsidTr="00EC3247">
        <w:tc>
          <w:tcPr>
            <w:tcW w:w="3256" w:type="dxa"/>
          </w:tcPr>
          <w:p w14:paraId="69DE0638" w14:textId="7E81FE73" w:rsidR="00BE76CC" w:rsidRPr="00292B8C" w:rsidRDefault="00BE76CC" w:rsidP="000B07CE">
            <w:pPr>
              <w:rPr>
                <w:rFonts w:ascii="Helvetica" w:hAnsi="Helvetica"/>
                <w:sz w:val="22"/>
                <w:szCs w:val="22"/>
              </w:rPr>
            </w:pPr>
            <w:r w:rsidRPr="00292B8C">
              <w:rPr>
                <w:rFonts w:ascii="Helvetica" w:hAnsi="Helvetica"/>
                <w:sz w:val="22"/>
                <w:szCs w:val="22"/>
              </w:rPr>
              <w:t>Mécanisme horaire </w:t>
            </w:r>
          </w:p>
        </w:tc>
        <w:tc>
          <w:tcPr>
            <w:tcW w:w="5806" w:type="dxa"/>
          </w:tcPr>
          <w:p w14:paraId="05A193D3" w14:textId="0C35DB25" w:rsidR="00BE76CC" w:rsidRPr="00292B8C" w:rsidRDefault="00BE76CC" w:rsidP="00DB25F5">
            <w:pPr>
              <w:tabs>
                <w:tab w:val="left" w:pos="2268"/>
              </w:tabs>
              <w:rPr>
                <w:rFonts w:ascii="Helvetica" w:hAnsi="Helvetica"/>
                <w:sz w:val="22"/>
                <w:szCs w:val="22"/>
              </w:rPr>
            </w:pPr>
            <w:r w:rsidRPr="00292B8C">
              <w:rPr>
                <w:rFonts w:ascii="Helvetica" w:hAnsi="Helvetica"/>
                <w:color w:val="000000"/>
                <w:sz w:val="22"/>
                <w:szCs w:val="22"/>
              </w:rPr>
              <w:t>Double étoile</w:t>
            </w:r>
            <w:r w:rsidRPr="00292B8C">
              <w:rPr>
                <w:rFonts w:ascii="Helvetica" w:hAnsi="Helvetica"/>
                <w:sz w:val="22"/>
                <w:szCs w:val="22"/>
              </w:rPr>
              <w:t xml:space="preserve"> </w:t>
            </w:r>
            <w:r w:rsidR="0036042A">
              <w:rPr>
                <w:rFonts w:ascii="Helvetica" w:hAnsi="Helvetica"/>
                <w:sz w:val="22"/>
                <w:szCs w:val="22"/>
              </w:rPr>
              <w:t>co-axiale</w:t>
            </w:r>
            <w:r w:rsidRPr="00292B8C">
              <w:rPr>
                <w:rFonts w:ascii="Helvetica" w:hAnsi="Helvetica"/>
                <w:sz w:val="22"/>
                <w:szCs w:val="22"/>
              </w:rPr>
              <w:t xml:space="preserve"> avec bague en aluminium</w:t>
            </w:r>
            <w:r w:rsidR="00DB25F5" w:rsidRPr="00292B8C">
              <w:rPr>
                <w:rFonts w:ascii="Helvetica" w:hAnsi="Helvetica"/>
                <w:sz w:val="22"/>
                <w:szCs w:val="22"/>
              </w:rPr>
              <w:t xml:space="preserve"> </w:t>
            </w:r>
            <w:r w:rsidRPr="00292B8C">
              <w:rPr>
                <w:rFonts w:ascii="Helvetica" w:hAnsi="Helvetica"/>
                <w:sz w:val="22"/>
                <w:szCs w:val="22"/>
              </w:rPr>
              <w:t>et contrepoids en platine</w:t>
            </w:r>
            <w:r w:rsidR="00292B8C" w:rsidRPr="00292B8C">
              <w:rPr>
                <w:rFonts w:ascii="Helvetica" w:hAnsi="Helvetica"/>
                <w:sz w:val="22"/>
                <w:szCs w:val="22"/>
              </w:rPr>
              <w:t xml:space="preserve">. Système de sécurité </w:t>
            </w:r>
            <w:proofErr w:type="spellStart"/>
            <w:r w:rsidR="00292B8C" w:rsidRPr="00292B8C">
              <w:rPr>
                <w:rFonts w:ascii="Helvetica" w:hAnsi="Helvetica"/>
                <w:sz w:val="22"/>
                <w:szCs w:val="22"/>
              </w:rPr>
              <w:t>anti-chocs</w:t>
            </w:r>
            <w:proofErr w:type="spellEnd"/>
          </w:p>
        </w:tc>
      </w:tr>
      <w:tr w:rsidR="00BE76CC" w:rsidRPr="00292B8C" w14:paraId="4D0F446F" w14:textId="77777777" w:rsidTr="00EC3247">
        <w:tc>
          <w:tcPr>
            <w:tcW w:w="3256" w:type="dxa"/>
          </w:tcPr>
          <w:p w14:paraId="63619457" w14:textId="6440DD39" w:rsidR="00BE76CC" w:rsidRPr="00292B8C" w:rsidRDefault="00DB25F5" w:rsidP="000B07CE">
            <w:pPr>
              <w:rPr>
                <w:rFonts w:ascii="Helvetica" w:hAnsi="Helvetica"/>
                <w:sz w:val="22"/>
                <w:szCs w:val="22"/>
              </w:rPr>
            </w:pPr>
            <w:r w:rsidRPr="00292B8C">
              <w:rPr>
                <w:rFonts w:ascii="Helvetica" w:hAnsi="Helvetica"/>
                <w:sz w:val="22"/>
                <w:szCs w:val="22"/>
              </w:rPr>
              <w:t>Mécanisme de calendrier </w:t>
            </w:r>
          </w:p>
        </w:tc>
        <w:tc>
          <w:tcPr>
            <w:tcW w:w="5806" w:type="dxa"/>
          </w:tcPr>
          <w:p w14:paraId="3184C1E5" w14:textId="5AAB9397" w:rsidR="00BE76CC" w:rsidRPr="00292B8C" w:rsidRDefault="00DB25F5" w:rsidP="000B07CE">
            <w:pPr>
              <w:rPr>
                <w:rFonts w:ascii="Helvetica" w:hAnsi="Helvetica"/>
                <w:sz w:val="22"/>
                <w:szCs w:val="22"/>
              </w:rPr>
            </w:pPr>
            <w:r w:rsidRPr="00292B8C">
              <w:rPr>
                <w:rFonts w:ascii="Helvetica" w:hAnsi="Helvetica"/>
                <w:sz w:val="22"/>
                <w:szCs w:val="22"/>
              </w:rPr>
              <w:t>Roue à 93 dents, 3 croix de Malte</w:t>
            </w:r>
          </w:p>
        </w:tc>
      </w:tr>
      <w:tr w:rsidR="00BE76CC" w:rsidRPr="00292B8C" w14:paraId="1C66BDD3" w14:textId="77777777" w:rsidTr="00EC3247">
        <w:tc>
          <w:tcPr>
            <w:tcW w:w="3256" w:type="dxa"/>
          </w:tcPr>
          <w:p w14:paraId="3ACABB29" w14:textId="394898DD" w:rsidR="00BE76CC" w:rsidRPr="00292B8C" w:rsidRDefault="00DB25F5" w:rsidP="000B07CE">
            <w:pPr>
              <w:rPr>
                <w:rFonts w:ascii="Helvetica" w:hAnsi="Helvetica"/>
                <w:sz w:val="22"/>
                <w:szCs w:val="22"/>
              </w:rPr>
            </w:pPr>
            <w:r w:rsidRPr="00292B8C">
              <w:rPr>
                <w:rFonts w:ascii="Helvetica" w:hAnsi="Helvetica"/>
                <w:sz w:val="22"/>
                <w:szCs w:val="22"/>
              </w:rPr>
              <w:t>Ressort des minutes rétrogrades </w:t>
            </w:r>
          </w:p>
        </w:tc>
        <w:tc>
          <w:tcPr>
            <w:tcW w:w="5806" w:type="dxa"/>
          </w:tcPr>
          <w:p w14:paraId="2D91C065" w14:textId="77777777" w:rsidR="00BE76CC" w:rsidRPr="00292B8C" w:rsidRDefault="00DB25F5" w:rsidP="000B07CE">
            <w:pPr>
              <w:rPr>
                <w:rFonts w:ascii="Helvetica" w:hAnsi="Helvetica"/>
                <w:sz w:val="22"/>
                <w:szCs w:val="22"/>
              </w:rPr>
            </w:pPr>
            <w:r w:rsidRPr="00292B8C">
              <w:rPr>
                <w:rFonts w:ascii="Helvetica" w:hAnsi="Helvetica"/>
                <w:sz w:val="22"/>
                <w:szCs w:val="22"/>
              </w:rPr>
              <w:t>Spiral à 6.5 tours (174.4mm x 0.1mm x 0.3mm)</w:t>
            </w:r>
          </w:p>
          <w:p w14:paraId="0E7AE9C4" w14:textId="0DB1803C" w:rsidR="00DB25F5" w:rsidRPr="00292B8C" w:rsidRDefault="00DB25F5" w:rsidP="00DB25F5">
            <w:pPr>
              <w:tabs>
                <w:tab w:val="left" w:pos="2268"/>
              </w:tabs>
              <w:rPr>
                <w:rFonts w:ascii="Helvetica" w:hAnsi="Helvetica"/>
                <w:sz w:val="22"/>
                <w:szCs w:val="22"/>
              </w:rPr>
            </w:pPr>
            <w:proofErr w:type="gramStart"/>
            <w:r w:rsidRPr="00292B8C">
              <w:rPr>
                <w:rFonts w:ascii="Helvetica" w:hAnsi="Helvetica"/>
                <w:sz w:val="22"/>
                <w:szCs w:val="22"/>
              </w:rPr>
              <w:t>avec</w:t>
            </w:r>
            <w:proofErr w:type="gramEnd"/>
            <w:r w:rsidRPr="00292B8C">
              <w:rPr>
                <w:rFonts w:ascii="Helvetica" w:hAnsi="Helvetica"/>
                <w:sz w:val="22"/>
                <w:szCs w:val="22"/>
              </w:rPr>
              <w:t xml:space="preserve"> piton mobile (goupille ajustable). Sa grande longueur garanti une courbe de couple bien plate</w:t>
            </w:r>
          </w:p>
        </w:tc>
      </w:tr>
      <w:tr w:rsidR="00BE76CC" w:rsidRPr="00292B8C" w14:paraId="4E5D376B" w14:textId="77777777" w:rsidTr="00EC3247">
        <w:tc>
          <w:tcPr>
            <w:tcW w:w="3256" w:type="dxa"/>
          </w:tcPr>
          <w:p w14:paraId="3E8A72A0" w14:textId="6C565AAC" w:rsidR="00BE76CC" w:rsidRPr="00292B8C" w:rsidRDefault="00DB25F5" w:rsidP="000B07CE">
            <w:pPr>
              <w:rPr>
                <w:rFonts w:ascii="Helvetica" w:hAnsi="Helvetica"/>
                <w:sz w:val="22"/>
                <w:szCs w:val="22"/>
              </w:rPr>
            </w:pPr>
            <w:r w:rsidRPr="00292B8C">
              <w:rPr>
                <w:rFonts w:ascii="Helvetica" w:hAnsi="Helvetica"/>
                <w:sz w:val="22"/>
                <w:szCs w:val="22"/>
              </w:rPr>
              <w:t>Platines et ponts</w:t>
            </w:r>
          </w:p>
        </w:tc>
        <w:tc>
          <w:tcPr>
            <w:tcW w:w="5806" w:type="dxa"/>
          </w:tcPr>
          <w:p w14:paraId="605C4202" w14:textId="41652CA7" w:rsidR="00BE76CC" w:rsidRPr="00292B8C" w:rsidRDefault="00DB25F5" w:rsidP="000B07CE">
            <w:pPr>
              <w:rPr>
                <w:rFonts w:ascii="Helvetica" w:hAnsi="Helvetica"/>
                <w:sz w:val="22"/>
                <w:szCs w:val="22"/>
              </w:rPr>
            </w:pPr>
            <w:r w:rsidRPr="00292B8C">
              <w:rPr>
                <w:rFonts w:ascii="Helvetica" w:hAnsi="Helvetica"/>
                <w:sz w:val="22"/>
                <w:szCs w:val="22"/>
              </w:rPr>
              <w:t>ARCAP</w:t>
            </w:r>
          </w:p>
        </w:tc>
      </w:tr>
      <w:tr w:rsidR="00DB25F5" w:rsidRPr="00292B8C" w14:paraId="6CA7D3FE" w14:textId="77777777" w:rsidTr="00EC3247">
        <w:tc>
          <w:tcPr>
            <w:tcW w:w="3256" w:type="dxa"/>
          </w:tcPr>
          <w:p w14:paraId="0AA204E6" w14:textId="2608ACAD" w:rsidR="00DB25F5" w:rsidRPr="00292B8C" w:rsidRDefault="00DB25F5" w:rsidP="000B07CE">
            <w:pPr>
              <w:rPr>
                <w:rFonts w:ascii="Helvetica" w:hAnsi="Helvetica"/>
                <w:sz w:val="22"/>
                <w:szCs w:val="22"/>
              </w:rPr>
            </w:pPr>
            <w:r w:rsidRPr="00292B8C">
              <w:rPr>
                <w:rFonts w:ascii="Helvetica" w:hAnsi="Helvetica"/>
                <w:sz w:val="22"/>
                <w:szCs w:val="22"/>
              </w:rPr>
              <w:t>Vis</w:t>
            </w:r>
          </w:p>
        </w:tc>
        <w:tc>
          <w:tcPr>
            <w:tcW w:w="5806" w:type="dxa"/>
          </w:tcPr>
          <w:p w14:paraId="04A297D7" w14:textId="07B46E4B" w:rsidR="00DB25F5" w:rsidRPr="00292B8C" w:rsidRDefault="00DB25F5" w:rsidP="000B07CE">
            <w:pPr>
              <w:rPr>
                <w:rFonts w:ascii="Helvetica" w:hAnsi="Helvetica"/>
                <w:sz w:val="22"/>
                <w:szCs w:val="22"/>
              </w:rPr>
            </w:pPr>
            <w:r w:rsidRPr="00292B8C">
              <w:rPr>
                <w:rFonts w:ascii="Helvetica" w:hAnsi="Helvetica"/>
                <w:sz w:val="22"/>
                <w:szCs w:val="22"/>
              </w:rPr>
              <w:t>Titane anti-oxydant</w:t>
            </w:r>
          </w:p>
        </w:tc>
      </w:tr>
      <w:tr w:rsidR="00DB25F5" w:rsidRPr="00292B8C" w14:paraId="09DDBB4C" w14:textId="77777777" w:rsidTr="00EC3247">
        <w:tc>
          <w:tcPr>
            <w:tcW w:w="3256" w:type="dxa"/>
          </w:tcPr>
          <w:p w14:paraId="7FC678BF" w14:textId="11C428EC" w:rsidR="00DB25F5" w:rsidRPr="00292B8C" w:rsidRDefault="00DB25F5" w:rsidP="000B07CE">
            <w:pPr>
              <w:rPr>
                <w:rFonts w:ascii="Helvetica" w:hAnsi="Helvetica"/>
                <w:sz w:val="22"/>
                <w:szCs w:val="22"/>
              </w:rPr>
            </w:pPr>
            <w:r w:rsidRPr="00292B8C">
              <w:rPr>
                <w:rFonts w:ascii="Helvetica" w:hAnsi="Helvetica"/>
                <w:sz w:val="22"/>
                <w:szCs w:val="22"/>
              </w:rPr>
              <w:t>Finitions</w:t>
            </w:r>
          </w:p>
        </w:tc>
        <w:tc>
          <w:tcPr>
            <w:tcW w:w="5806" w:type="dxa"/>
          </w:tcPr>
          <w:p w14:paraId="67ABDF90" w14:textId="77777777" w:rsidR="00DB25F5" w:rsidRDefault="00DB25F5" w:rsidP="00DB25F5">
            <w:pPr>
              <w:tabs>
                <w:tab w:val="left" w:pos="2268"/>
              </w:tabs>
              <w:rPr>
                <w:rFonts w:ascii="Helvetica" w:hAnsi="Helvetica"/>
                <w:sz w:val="22"/>
                <w:szCs w:val="22"/>
              </w:rPr>
            </w:pPr>
            <w:r w:rsidRPr="00292B8C">
              <w:rPr>
                <w:rFonts w:ascii="Helvetica" w:hAnsi="Helvetica"/>
                <w:sz w:val="22"/>
                <w:szCs w:val="22"/>
              </w:rPr>
              <w:t xml:space="preserve">Platines </w:t>
            </w:r>
            <w:r w:rsidR="00292B8C" w:rsidRPr="00292B8C">
              <w:rPr>
                <w:rFonts w:ascii="Helvetica" w:hAnsi="Helvetica"/>
                <w:sz w:val="22"/>
                <w:szCs w:val="22"/>
              </w:rPr>
              <w:t>grenées</w:t>
            </w:r>
            <w:r w:rsidRPr="00292B8C">
              <w:rPr>
                <w:rFonts w:ascii="Helvetica" w:hAnsi="Helvetica"/>
                <w:sz w:val="22"/>
                <w:szCs w:val="22"/>
              </w:rPr>
              <w:t>, ornées de Côtes de Genève et traitées DLC, têtes de vis chanfreinées et polies</w:t>
            </w:r>
          </w:p>
          <w:p w14:paraId="7C134227" w14:textId="3B414AD0" w:rsidR="00EC3247" w:rsidRPr="00292B8C" w:rsidRDefault="00EC3247" w:rsidP="00DB25F5">
            <w:pPr>
              <w:tabs>
                <w:tab w:val="left" w:pos="2268"/>
              </w:tabs>
              <w:rPr>
                <w:rFonts w:ascii="Helvetica" w:hAnsi="Helvetica"/>
                <w:sz w:val="22"/>
                <w:szCs w:val="22"/>
              </w:rPr>
            </w:pPr>
          </w:p>
        </w:tc>
      </w:tr>
      <w:tr w:rsidR="00DB25F5" w:rsidRPr="00292B8C" w14:paraId="6D62B302" w14:textId="77777777" w:rsidTr="00EC3247">
        <w:tc>
          <w:tcPr>
            <w:tcW w:w="3256" w:type="dxa"/>
          </w:tcPr>
          <w:p w14:paraId="229F7AE5" w14:textId="77777777" w:rsidR="00DB25F5" w:rsidRPr="00292B8C" w:rsidRDefault="00DB25F5" w:rsidP="000B07CE">
            <w:pPr>
              <w:rPr>
                <w:rFonts w:ascii="Helvetica" w:hAnsi="Helvetica"/>
                <w:sz w:val="22"/>
                <w:szCs w:val="22"/>
              </w:rPr>
            </w:pPr>
          </w:p>
        </w:tc>
        <w:tc>
          <w:tcPr>
            <w:tcW w:w="5806" w:type="dxa"/>
          </w:tcPr>
          <w:p w14:paraId="5B3A79E2" w14:textId="77777777" w:rsidR="00DB25F5" w:rsidRPr="00292B8C" w:rsidRDefault="00DB25F5" w:rsidP="000B07CE">
            <w:pPr>
              <w:rPr>
                <w:rFonts w:ascii="Helvetica" w:hAnsi="Helvetica"/>
                <w:sz w:val="22"/>
                <w:szCs w:val="22"/>
              </w:rPr>
            </w:pPr>
          </w:p>
        </w:tc>
      </w:tr>
      <w:tr w:rsidR="00DB25F5" w:rsidRPr="00292B8C" w14:paraId="2F72F1C9" w14:textId="77777777" w:rsidTr="00EC3247">
        <w:tc>
          <w:tcPr>
            <w:tcW w:w="3256" w:type="dxa"/>
          </w:tcPr>
          <w:p w14:paraId="720224AD" w14:textId="31BCF2DA" w:rsidR="00DB25F5" w:rsidRPr="00292B8C" w:rsidRDefault="00DB25F5" w:rsidP="00DB25F5">
            <w:pPr>
              <w:pStyle w:val="Titre4"/>
              <w:spacing w:before="0" w:after="0" w:line="276" w:lineRule="auto"/>
              <w:jc w:val="both"/>
              <w:rPr>
                <w:rFonts w:ascii="Helvetica" w:hAnsi="Helvetica"/>
                <w:b/>
                <w:i w:val="0"/>
                <w:iCs w:val="0"/>
                <w:sz w:val="22"/>
                <w:szCs w:val="22"/>
                <w:lang w:val="fr-FR"/>
              </w:rPr>
            </w:pPr>
            <w:r w:rsidRPr="00292B8C">
              <w:rPr>
                <w:rFonts w:ascii="Helvetica" w:hAnsi="Helvetica"/>
                <w:b/>
                <w:i w:val="0"/>
                <w:iCs w:val="0"/>
                <w:sz w:val="22"/>
                <w:szCs w:val="22"/>
                <w:lang w:val="fr-FR"/>
              </w:rPr>
              <w:t>Indications</w:t>
            </w:r>
          </w:p>
        </w:tc>
        <w:tc>
          <w:tcPr>
            <w:tcW w:w="5806" w:type="dxa"/>
          </w:tcPr>
          <w:p w14:paraId="5745E51A" w14:textId="77777777" w:rsidR="00DB25F5" w:rsidRPr="00292B8C" w:rsidRDefault="00DB25F5" w:rsidP="000B07CE">
            <w:pPr>
              <w:rPr>
                <w:rFonts w:ascii="Helvetica" w:hAnsi="Helvetica"/>
                <w:sz w:val="22"/>
                <w:szCs w:val="22"/>
              </w:rPr>
            </w:pPr>
          </w:p>
        </w:tc>
      </w:tr>
      <w:tr w:rsidR="00DB25F5" w:rsidRPr="00292B8C" w14:paraId="7A205122" w14:textId="77777777" w:rsidTr="00EC3247">
        <w:tc>
          <w:tcPr>
            <w:tcW w:w="3256" w:type="dxa"/>
          </w:tcPr>
          <w:p w14:paraId="180B1356" w14:textId="1476EF09" w:rsidR="00DB25F5" w:rsidRPr="00292B8C" w:rsidRDefault="00DB25F5" w:rsidP="00DB25F5">
            <w:pPr>
              <w:rPr>
                <w:rFonts w:ascii="Helvetica" w:hAnsi="Helvetica"/>
                <w:b/>
                <w:sz w:val="22"/>
                <w:szCs w:val="22"/>
                <w:lang w:val="fr-FR"/>
              </w:rPr>
            </w:pPr>
            <w:r w:rsidRPr="00292B8C">
              <w:rPr>
                <w:rFonts w:ascii="Helvetica" w:hAnsi="Helvetica"/>
                <w:sz w:val="22"/>
                <w:szCs w:val="22"/>
              </w:rPr>
              <w:t>Côté cadran </w:t>
            </w:r>
          </w:p>
        </w:tc>
        <w:tc>
          <w:tcPr>
            <w:tcW w:w="5806" w:type="dxa"/>
          </w:tcPr>
          <w:p w14:paraId="5AA948AD" w14:textId="77777777" w:rsidR="00EC3247" w:rsidRDefault="00DB25F5" w:rsidP="00DB25F5">
            <w:pPr>
              <w:jc w:val="both"/>
              <w:rPr>
                <w:rFonts w:ascii="Helvetica" w:hAnsi="Helvetica"/>
                <w:sz w:val="22"/>
                <w:szCs w:val="22"/>
              </w:rPr>
            </w:pPr>
            <w:r w:rsidRPr="00292B8C">
              <w:rPr>
                <w:rFonts w:ascii="Helvetica" w:hAnsi="Helvetica"/>
                <w:sz w:val="22"/>
                <w:szCs w:val="22"/>
              </w:rPr>
              <w:t>Satellite tournant des heures. Minutes rétrogrades. Satellite tournant du calendrier des mois et dates. Indicateur Jour/Nuit : Super-</w:t>
            </w:r>
            <w:proofErr w:type="spellStart"/>
            <w:r w:rsidRPr="00292B8C">
              <w:rPr>
                <w:rFonts w:ascii="Helvetica" w:hAnsi="Helvetica"/>
                <w:sz w:val="22"/>
                <w:szCs w:val="22"/>
              </w:rPr>
              <w:t>LumiNova</w:t>
            </w:r>
            <w:proofErr w:type="spellEnd"/>
            <w:r w:rsidRPr="00292B8C">
              <w:rPr>
                <w:rFonts w:ascii="Helvetica" w:hAnsi="Helvetica"/>
                <w:sz w:val="22"/>
                <w:szCs w:val="22"/>
              </w:rPr>
              <w:t xml:space="preserve"> noir pour la nuit, ruthénium brossé blanc pour le jour, rayures mixtes pour le crépuscule. </w:t>
            </w:r>
          </w:p>
          <w:p w14:paraId="1CB81055" w14:textId="77777777" w:rsidR="00EC3247" w:rsidRDefault="00DB25F5" w:rsidP="00DB25F5">
            <w:pPr>
              <w:jc w:val="both"/>
              <w:rPr>
                <w:rFonts w:ascii="Helvetica" w:hAnsi="Helvetica"/>
                <w:sz w:val="22"/>
                <w:szCs w:val="22"/>
              </w:rPr>
            </w:pPr>
            <w:r w:rsidRPr="00292B8C">
              <w:rPr>
                <w:rFonts w:ascii="Helvetica" w:hAnsi="Helvetica"/>
                <w:sz w:val="22"/>
                <w:szCs w:val="22"/>
              </w:rPr>
              <w:t xml:space="preserve">Indicateur de réserve de marche 39 heures avec zone rouge indiquant une faible réserve. </w:t>
            </w:r>
          </w:p>
          <w:p w14:paraId="1E0CC98A" w14:textId="77777777" w:rsidR="00EC3247" w:rsidRDefault="00DB25F5" w:rsidP="00DB25F5">
            <w:pPr>
              <w:jc w:val="both"/>
              <w:rPr>
                <w:rFonts w:ascii="Helvetica" w:hAnsi="Helvetica"/>
                <w:sz w:val="22"/>
                <w:szCs w:val="22"/>
              </w:rPr>
            </w:pPr>
            <w:r w:rsidRPr="00292B8C">
              <w:rPr>
                <w:rFonts w:ascii="Helvetica" w:hAnsi="Helvetica"/>
                <w:sz w:val="22"/>
                <w:szCs w:val="22"/>
              </w:rPr>
              <w:t xml:space="preserve">Secondes : indication par 3 aiguilles affichant 3 x 20 secondes sur un secteur à 120°. </w:t>
            </w:r>
          </w:p>
          <w:p w14:paraId="1881B7F6" w14:textId="5C575961" w:rsidR="00DB25F5" w:rsidRDefault="00DB25F5" w:rsidP="00DB25F5">
            <w:pPr>
              <w:jc w:val="both"/>
              <w:rPr>
                <w:rFonts w:ascii="Helvetica" w:hAnsi="Helvetica"/>
                <w:sz w:val="22"/>
                <w:szCs w:val="22"/>
              </w:rPr>
            </w:pPr>
            <w:r w:rsidRPr="00292B8C">
              <w:rPr>
                <w:rFonts w:ascii="Helvetica" w:hAnsi="Helvetica"/>
                <w:sz w:val="22"/>
                <w:szCs w:val="22"/>
              </w:rPr>
              <w:t>Côtes de Genève sur les indicateurs Jour/Nuit et réserve de marche</w:t>
            </w:r>
          </w:p>
          <w:p w14:paraId="6F1D6F2B" w14:textId="77777777" w:rsidR="00EC3247" w:rsidRPr="00292B8C" w:rsidRDefault="00EC3247" w:rsidP="00DB25F5">
            <w:pPr>
              <w:jc w:val="both"/>
              <w:rPr>
                <w:rFonts w:ascii="Helvetica" w:hAnsi="Helvetica"/>
                <w:sz w:val="22"/>
                <w:szCs w:val="22"/>
              </w:rPr>
            </w:pPr>
          </w:p>
          <w:p w14:paraId="7BF17B9E" w14:textId="77777777" w:rsidR="00DB25F5" w:rsidRPr="00292B8C" w:rsidRDefault="00DB25F5" w:rsidP="000B07CE">
            <w:pPr>
              <w:rPr>
                <w:rFonts w:ascii="Helvetica" w:hAnsi="Helvetica"/>
                <w:sz w:val="22"/>
                <w:szCs w:val="22"/>
              </w:rPr>
            </w:pPr>
          </w:p>
        </w:tc>
      </w:tr>
      <w:tr w:rsidR="00DB25F5" w:rsidRPr="00292B8C" w14:paraId="076EC9E9" w14:textId="77777777" w:rsidTr="00EC3247">
        <w:tc>
          <w:tcPr>
            <w:tcW w:w="3256" w:type="dxa"/>
          </w:tcPr>
          <w:p w14:paraId="1E1D23E2" w14:textId="77777777" w:rsidR="00EC3247" w:rsidRDefault="00EC3247" w:rsidP="00DB25F5">
            <w:pPr>
              <w:pStyle w:val="Titre4"/>
              <w:spacing w:before="0" w:after="0" w:line="276" w:lineRule="auto"/>
              <w:jc w:val="both"/>
              <w:rPr>
                <w:rFonts w:ascii="Helvetica" w:hAnsi="Helvetica"/>
                <w:i w:val="0"/>
                <w:iCs w:val="0"/>
                <w:color w:val="auto"/>
                <w:sz w:val="22"/>
                <w:szCs w:val="22"/>
              </w:rPr>
            </w:pPr>
          </w:p>
          <w:p w14:paraId="70091F3C" w14:textId="573EC51F" w:rsidR="00DB25F5" w:rsidRPr="00EC3247" w:rsidRDefault="00DB25F5" w:rsidP="00DB25F5">
            <w:pPr>
              <w:pStyle w:val="Titre4"/>
              <w:spacing w:before="0" w:after="0" w:line="276" w:lineRule="auto"/>
              <w:jc w:val="both"/>
              <w:rPr>
                <w:rFonts w:ascii="Helvetica" w:hAnsi="Helvetica"/>
                <w:b/>
                <w:i w:val="0"/>
                <w:iCs w:val="0"/>
                <w:sz w:val="22"/>
                <w:szCs w:val="22"/>
                <w:lang w:val="fr-FR"/>
              </w:rPr>
            </w:pPr>
            <w:r w:rsidRPr="00EC3247">
              <w:rPr>
                <w:rFonts w:ascii="Helvetica" w:hAnsi="Helvetica"/>
                <w:i w:val="0"/>
                <w:iCs w:val="0"/>
                <w:color w:val="auto"/>
                <w:sz w:val="22"/>
                <w:szCs w:val="22"/>
              </w:rPr>
              <w:t>Côté fond </w:t>
            </w:r>
            <w:r w:rsidRPr="00EC3247">
              <w:rPr>
                <w:rFonts w:ascii="Helvetica" w:hAnsi="Helvetica"/>
                <w:i w:val="0"/>
                <w:iCs w:val="0"/>
                <w:sz w:val="22"/>
                <w:szCs w:val="22"/>
              </w:rPr>
              <w:t>:</w:t>
            </w:r>
          </w:p>
        </w:tc>
        <w:tc>
          <w:tcPr>
            <w:tcW w:w="5806" w:type="dxa"/>
          </w:tcPr>
          <w:p w14:paraId="2D8C966D" w14:textId="77777777" w:rsidR="00EC3247" w:rsidRDefault="00EC3247" w:rsidP="00DB25F5">
            <w:pPr>
              <w:jc w:val="both"/>
              <w:rPr>
                <w:rFonts w:ascii="Helvetica" w:hAnsi="Helvetica"/>
                <w:sz w:val="22"/>
                <w:szCs w:val="22"/>
              </w:rPr>
            </w:pPr>
          </w:p>
          <w:p w14:paraId="58E7346D" w14:textId="5EF664F9" w:rsidR="00DB25F5" w:rsidRPr="00292B8C" w:rsidRDefault="00DB25F5" w:rsidP="00DB25F5">
            <w:pPr>
              <w:jc w:val="both"/>
              <w:rPr>
                <w:rFonts w:ascii="Helvetica" w:hAnsi="Helvetica"/>
                <w:sz w:val="22"/>
                <w:szCs w:val="22"/>
              </w:rPr>
            </w:pPr>
            <w:r w:rsidRPr="00292B8C">
              <w:rPr>
                <w:rFonts w:ascii="Helvetica" w:hAnsi="Helvetica"/>
                <w:sz w:val="22"/>
                <w:szCs w:val="22"/>
              </w:rPr>
              <w:t>Indicateur « changement d’huile » (5 ans)</w:t>
            </w:r>
          </w:p>
          <w:p w14:paraId="38D30D38" w14:textId="77777777" w:rsidR="00DB25F5" w:rsidRPr="00292B8C" w:rsidRDefault="00DB25F5" w:rsidP="00EC3247">
            <w:pPr>
              <w:jc w:val="both"/>
              <w:rPr>
                <w:rFonts w:ascii="Helvetica" w:hAnsi="Helvetica"/>
                <w:sz w:val="22"/>
                <w:szCs w:val="22"/>
              </w:rPr>
            </w:pPr>
            <w:r w:rsidRPr="00292B8C">
              <w:rPr>
                <w:rFonts w:ascii="Helvetica" w:hAnsi="Helvetica"/>
                <w:sz w:val="22"/>
                <w:szCs w:val="22"/>
              </w:rPr>
              <w:t>Indicateur de temps sur 100 ans</w:t>
            </w:r>
          </w:p>
          <w:p w14:paraId="13AEEC19" w14:textId="77777777" w:rsidR="00DB25F5" w:rsidRPr="00292B8C" w:rsidRDefault="00DB25F5" w:rsidP="00EC3247">
            <w:pPr>
              <w:jc w:val="both"/>
              <w:rPr>
                <w:rFonts w:ascii="Helvetica" w:hAnsi="Helvetica"/>
                <w:sz w:val="22"/>
                <w:szCs w:val="22"/>
              </w:rPr>
            </w:pPr>
            <w:r w:rsidRPr="00292B8C">
              <w:rPr>
                <w:rFonts w:ascii="Helvetica" w:hAnsi="Helvetica"/>
                <w:sz w:val="22"/>
                <w:szCs w:val="22"/>
              </w:rPr>
              <w:t>Indicateur de temps linéaire sur 1’000 ans</w:t>
            </w:r>
          </w:p>
          <w:p w14:paraId="29003144" w14:textId="77777777" w:rsidR="00DB25F5" w:rsidRPr="00292B8C" w:rsidRDefault="00DB25F5" w:rsidP="000B07CE">
            <w:pPr>
              <w:rPr>
                <w:rFonts w:ascii="Helvetica" w:hAnsi="Helvetica"/>
                <w:sz w:val="22"/>
                <w:szCs w:val="22"/>
              </w:rPr>
            </w:pPr>
          </w:p>
        </w:tc>
      </w:tr>
      <w:tr w:rsidR="00DB25F5" w:rsidRPr="00292B8C" w14:paraId="780A03B7" w14:textId="77777777" w:rsidTr="00EC3247">
        <w:tc>
          <w:tcPr>
            <w:tcW w:w="3256" w:type="dxa"/>
          </w:tcPr>
          <w:p w14:paraId="670C0469" w14:textId="77777777" w:rsidR="00DB25F5" w:rsidRPr="00EC3247" w:rsidRDefault="00DB25F5" w:rsidP="00DB25F5">
            <w:pPr>
              <w:pStyle w:val="Titre4"/>
              <w:spacing w:before="0" w:after="0" w:line="276" w:lineRule="auto"/>
              <w:jc w:val="both"/>
              <w:rPr>
                <w:rFonts w:ascii="Helvetica" w:hAnsi="Helvetica"/>
                <w:b/>
                <w:i w:val="0"/>
                <w:iCs w:val="0"/>
                <w:sz w:val="22"/>
                <w:szCs w:val="22"/>
                <w:lang w:val="fr-FR"/>
              </w:rPr>
            </w:pPr>
          </w:p>
        </w:tc>
        <w:tc>
          <w:tcPr>
            <w:tcW w:w="5806" w:type="dxa"/>
          </w:tcPr>
          <w:p w14:paraId="53121705" w14:textId="77777777" w:rsidR="00DB25F5" w:rsidRPr="00292B8C" w:rsidRDefault="00DB25F5" w:rsidP="000B07CE">
            <w:pPr>
              <w:rPr>
                <w:rFonts w:ascii="Helvetica" w:hAnsi="Helvetica"/>
                <w:sz w:val="22"/>
                <w:szCs w:val="22"/>
              </w:rPr>
            </w:pPr>
          </w:p>
        </w:tc>
      </w:tr>
      <w:tr w:rsidR="00DB25F5" w:rsidRPr="00292B8C" w14:paraId="1C05ACF0" w14:textId="77777777" w:rsidTr="00EC3247">
        <w:tc>
          <w:tcPr>
            <w:tcW w:w="3256" w:type="dxa"/>
          </w:tcPr>
          <w:p w14:paraId="12E81B83" w14:textId="6B00B638" w:rsidR="00DB25F5" w:rsidRPr="00EC3247" w:rsidRDefault="00DB25F5" w:rsidP="00DB25F5">
            <w:pPr>
              <w:pStyle w:val="Titre4"/>
              <w:spacing w:before="0" w:after="0" w:line="276" w:lineRule="auto"/>
              <w:jc w:val="both"/>
              <w:rPr>
                <w:rFonts w:ascii="Helvetica" w:hAnsi="Helvetica"/>
                <w:b/>
                <w:i w:val="0"/>
                <w:iCs w:val="0"/>
                <w:sz w:val="22"/>
                <w:szCs w:val="22"/>
                <w:lang w:val="fr-FR"/>
              </w:rPr>
            </w:pPr>
            <w:r w:rsidRPr="00EC3247">
              <w:rPr>
                <w:rFonts w:ascii="Helvetica" w:hAnsi="Helvetica"/>
                <w:b/>
                <w:bCs/>
                <w:i w:val="0"/>
                <w:iCs w:val="0"/>
                <w:sz w:val="22"/>
                <w:szCs w:val="22"/>
              </w:rPr>
              <w:t>Finitions</w:t>
            </w:r>
            <w:r w:rsidRPr="00EC3247">
              <w:rPr>
                <w:rFonts w:ascii="Helvetica" w:hAnsi="Helvetica"/>
                <w:i w:val="0"/>
                <w:iCs w:val="0"/>
                <w:sz w:val="22"/>
                <w:szCs w:val="22"/>
              </w:rPr>
              <w:t> :</w:t>
            </w:r>
          </w:p>
        </w:tc>
        <w:tc>
          <w:tcPr>
            <w:tcW w:w="5806" w:type="dxa"/>
          </w:tcPr>
          <w:p w14:paraId="052D7364" w14:textId="77777777" w:rsidR="00EC3247" w:rsidRDefault="00DB25F5" w:rsidP="00EC3247">
            <w:pPr>
              <w:jc w:val="both"/>
              <w:rPr>
                <w:rFonts w:ascii="Helvetica" w:hAnsi="Helvetica"/>
                <w:sz w:val="22"/>
                <w:szCs w:val="22"/>
              </w:rPr>
            </w:pPr>
            <w:r w:rsidRPr="00292B8C">
              <w:rPr>
                <w:rFonts w:ascii="Helvetica" w:hAnsi="Helvetica"/>
                <w:sz w:val="22"/>
                <w:szCs w:val="22"/>
              </w:rPr>
              <w:t>Carrousel sablé</w:t>
            </w:r>
          </w:p>
          <w:p w14:paraId="09FC36AA" w14:textId="6ABA3919" w:rsidR="00DB25F5" w:rsidRPr="00292B8C" w:rsidRDefault="00DB25F5" w:rsidP="00EC3247">
            <w:pPr>
              <w:jc w:val="both"/>
              <w:rPr>
                <w:rFonts w:ascii="Helvetica" w:hAnsi="Helvetica"/>
                <w:sz w:val="22"/>
                <w:szCs w:val="22"/>
              </w:rPr>
            </w:pPr>
            <w:r w:rsidRPr="00292B8C">
              <w:rPr>
                <w:rFonts w:ascii="Helvetica" w:hAnsi="Helvetica"/>
                <w:sz w:val="22"/>
                <w:szCs w:val="22"/>
              </w:rPr>
              <w:t>Platines, cadrans et satellites traités PE-CVD et DLC</w:t>
            </w:r>
          </w:p>
          <w:p w14:paraId="2BC9DCC5" w14:textId="77777777" w:rsidR="00DB25F5" w:rsidRPr="00292B8C" w:rsidRDefault="00DB25F5" w:rsidP="00EC3247">
            <w:pPr>
              <w:jc w:val="both"/>
              <w:rPr>
                <w:rFonts w:ascii="Helvetica" w:hAnsi="Helvetica"/>
                <w:sz w:val="22"/>
                <w:szCs w:val="22"/>
              </w:rPr>
            </w:pPr>
            <w:r w:rsidRPr="00292B8C">
              <w:rPr>
                <w:rFonts w:ascii="Helvetica" w:hAnsi="Helvetica"/>
                <w:sz w:val="22"/>
                <w:szCs w:val="22"/>
              </w:rPr>
              <w:t>Satellites satinés et polis au diamant</w:t>
            </w:r>
          </w:p>
          <w:p w14:paraId="7A273034" w14:textId="77777777" w:rsidR="00DB25F5" w:rsidRPr="00292B8C" w:rsidRDefault="00DB25F5" w:rsidP="00EC3247">
            <w:pPr>
              <w:jc w:val="both"/>
              <w:rPr>
                <w:rFonts w:ascii="Helvetica" w:hAnsi="Helvetica"/>
                <w:sz w:val="22"/>
                <w:szCs w:val="22"/>
              </w:rPr>
            </w:pPr>
            <w:r w:rsidRPr="00292B8C">
              <w:rPr>
                <w:rFonts w:ascii="Helvetica" w:hAnsi="Helvetica"/>
                <w:sz w:val="22"/>
                <w:szCs w:val="22"/>
              </w:rPr>
              <w:t>Marqueurs traités au Super-</w:t>
            </w:r>
            <w:proofErr w:type="spellStart"/>
            <w:r w:rsidRPr="00292B8C">
              <w:rPr>
                <w:rFonts w:ascii="Helvetica" w:hAnsi="Helvetica"/>
                <w:sz w:val="22"/>
                <w:szCs w:val="22"/>
              </w:rPr>
              <w:t>LumiNova</w:t>
            </w:r>
            <w:proofErr w:type="spellEnd"/>
          </w:p>
          <w:p w14:paraId="6D7426E9" w14:textId="77777777" w:rsidR="00DB25F5" w:rsidRPr="00292B8C" w:rsidRDefault="00DB25F5" w:rsidP="000B07CE">
            <w:pPr>
              <w:rPr>
                <w:rFonts w:ascii="Helvetica" w:hAnsi="Helvetica"/>
                <w:sz w:val="22"/>
                <w:szCs w:val="22"/>
              </w:rPr>
            </w:pPr>
          </w:p>
        </w:tc>
      </w:tr>
      <w:tr w:rsidR="00DB25F5" w:rsidRPr="00292B8C" w14:paraId="5065CEDD" w14:textId="77777777" w:rsidTr="00EC3247">
        <w:tc>
          <w:tcPr>
            <w:tcW w:w="3256" w:type="dxa"/>
          </w:tcPr>
          <w:p w14:paraId="4A59630B" w14:textId="6CB2B185" w:rsidR="00DB25F5" w:rsidRPr="00EC3247" w:rsidRDefault="00DB25F5" w:rsidP="00DB25F5">
            <w:pPr>
              <w:pStyle w:val="Titre4"/>
              <w:spacing w:before="0" w:after="0" w:line="276" w:lineRule="auto"/>
              <w:jc w:val="both"/>
              <w:rPr>
                <w:rFonts w:ascii="Helvetica" w:hAnsi="Helvetica"/>
                <w:b/>
                <w:i w:val="0"/>
                <w:iCs w:val="0"/>
                <w:sz w:val="22"/>
                <w:szCs w:val="22"/>
              </w:rPr>
            </w:pPr>
            <w:r w:rsidRPr="00EC3247">
              <w:rPr>
                <w:rFonts w:ascii="Helvetica" w:hAnsi="Helvetica"/>
                <w:b/>
                <w:i w:val="0"/>
                <w:iCs w:val="0"/>
                <w:sz w:val="22"/>
                <w:szCs w:val="22"/>
              </w:rPr>
              <w:t>Boîtier</w:t>
            </w:r>
          </w:p>
        </w:tc>
        <w:tc>
          <w:tcPr>
            <w:tcW w:w="5806" w:type="dxa"/>
          </w:tcPr>
          <w:p w14:paraId="62396F0A" w14:textId="77777777" w:rsidR="00DB25F5" w:rsidRPr="00292B8C" w:rsidRDefault="00DB25F5" w:rsidP="000B07CE">
            <w:pPr>
              <w:rPr>
                <w:rFonts w:ascii="Helvetica" w:hAnsi="Helvetica"/>
                <w:sz w:val="22"/>
                <w:szCs w:val="22"/>
              </w:rPr>
            </w:pPr>
          </w:p>
        </w:tc>
      </w:tr>
      <w:tr w:rsidR="00DB25F5" w:rsidRPr="00292B8C" w14:paraId="40A01123" w14:textId="77777777" w:rsidTr="00EC3247">
        <w:tc>
          <w:tcPr>
            <w:tcW w:w="3256" w:type="dxa"/>
          </w:tcPr>
          <w:p w14:paraId="608923A7" w14:textId="5A03B6C2" w:rsidR="00DB25F5" w:rsidRPr="00EC3247" w:rsidRDefault="00DB25F5" w:rsidP="00DB25F5">
            <w:pPr>
              <w:pStyle w:val="Titre4"/>
              <w:spacing w:before="0" w:after="0" w:line="276" w:lineRule="auto"/>
              <w:jc w:val="both"/>
              <w:rPr>
                <w:rFonts w:ascii="Helvetica" w:hAnsi="Helvetica"/>
                <w:b/>
                <w:i w:val="0"/>
                <w:iCs w:val="0"/>
                <w:color w:val="auto"/>
                <w:sz w:val="22"/>
                <w:szCs w:val="22"/>
              </w:rPr>
            </w:pPr>
            <w:r w:rsidRPr="00EC3247">
              <w:rPr>
                <w:rFonts w:ascii="Helvetica" w:hAnsi="Helvetica"/>
                <w:i w:val="0"/>
                <w:iCs w:val="0"/>
                <w:color w:val="auto"/>
                <w:sz w:val="22"/>
                <w:szCs w:val="22"/>
              </w:rPr>
              <w:t>Matériau </w:t>
            </w:r>
          </w:p>
        </w:tc>
        <w:tc>
          <w:tcPr>
            <w:tcW w:w="5806" w:type="dxa"/>
          </w:tcPr>
          <w:p w14:paraId="0829A4B3" w14:textId="45D071CF" w:rsidR="00DB25F5" w:rsidRPr="00292B8C" w:rsidRDefault="00EC3247" w:rsidP="000B07CE">
            <w:pPr>
              <w:rPr>
                <w:rFonts w:ascii="Helvetica" w:hAnsi="Helvetica"/>
                <w:sz w:val="22"/>
                <w:szCs w:val="22"/>
              </w:rPr>
            </w:pPr>
            <w:r>
              <w:rPr>
                <w:rFonts w:ascii="Helvetica" w:hAnsi="Helvetica"/>
                <w:sz w:val="22"/>
                <w:szCs w:val="22"/>
              </w:rPr>
              <w:t xml:space="preserve">Titane gravé main par Florian </w:t>
            </w:r>
            <w:proofErr w:type="spellStart"/>
            <w:r>
              <w:rPr>
                <w:rFonts w:ascii="Helvetica" w:hAnsi="Helvetica"/>
                <w:sz w:val="22"/>
                <w:szCs w:val="22"/>
              </w:rPr>
              <w:t>Güllert</w:t>
            </w:r>
            <w:proofErr w:type="spellEnd"/>
          </w:p>
        </w:tc>
      </w:tr>
      <w:tr w:rsidR="00DB25F5" w:rsidRPr="00292B8C" w14:paraId="2FCA8F47" w14:textId="77777777" w:rsidTr="00EC3247">
        <w:tc>
          <w:tcPr>
            <w:tcW w:w="3256" w:type="dxa"/>
          </w:tcPr>
          <w:p w14:paraId="76125EC5" w14:textId="7410899D" w:rsidR="00DB25F5" w:rsidRPr="00EC3247" w:rsidRDefault="00DB25F5" w:rsidP="00DB25F5">
            <w:pPr>
              <w:pStyle w:val="Titre4"/>
              <w:spacing w:before="0" w:after="0" w:line="276" w:lineRule="auto"/>
              <w:jc w:val="both"/>
              <w:rPr>
                <w:rFonts w:ascii="Helvetica" w:hAnsi="Helvetica"/>
                <w:b/>
                <w:i w:val="0"/>
                <w:iCs w:val="0"/>
                <w:color w:val="auto"/>
                <w:sz w:val="22"/>
                <w:szCs w:val="22"/>
              </w:rPr>
            </w:pPr>
            <w:r w:rsidRPr="00EC3247">
              <w:rPr>
                <w:rFonts w:ascii="Helvetica" w:hAnsi="Helvetica"/>
                <w:i w:val="0"/>
                <w:iCs w:val="0"/>
                <w:color w:val="auto"/>
                <w:sz w:val="22"/>
                <w:szCs w:val="22"/>
              </w:rPr>
              <w:t>Dimensions :</w:t>
            </w:r>
          </w:p>
        </w:tc>
        <w:tc>
          <w:tcPr>
            <w:tcW w:w="5806" w:type="dxa"/>
          </w:tcPr>
          <w:p w14:paraId="39CAAFE4" w14:textId="5B27B9C0" w:rsidR="00DB25F5" w:rsidRPr="00292B8C" w:rsidRDefault="00DB25F5" w:rsidP="000B07CE">
            <w:pPr>
              <w:rPr>
                <w:rFonts w:ascii="Helvetica" w:hAnsi="Helvetica"/>
                <w:sz w:val="22"/>
                <w:szCs w:val="22"/>
              </w:rPr>
            </w:pPr>
            <w:r w:rsidRPr="00292B8C">
              <w:rPr>
                <w:rFonts w:ascii="Helvetica" w:hAnsi="Helvetica"/>
                <w:sz w:val="22"/>
                <w:szCs w:val="22"/>
              </w:rPr>
              <w:t>106mm x 62mm x 23mm</w:t>
            </w:r>
          </w:p>
        </w:tc>
      </w:tr>
      <w:tr w:rsidR="00DB25F5" w:rsidRPr="00292B8C" w14:paraId="37C8ACCB" w14:textId="77777777" w:rsidTr="00EC3247">
        <w:tc>
          <w:tcPr>
            <w:tcW w:w="3256" w:type="dxa"/>
          </w:tcPr>
          <w:p w14:paraId="202DB33B" w14:textId="7DF9E759" w:rsidR="00DB25F5" w:rsidRPr="00EC3247" w:rsidRDefault="00DB25F5" w:rsidP="00DB25F5">
            <w:pPr>
              <w:pStyle w:val="Titre4"/>
              <w:spacing w:before="0" w:after="0" w:line="276" w:lineRule="auto"/>
              <w:jc w:val="both"/>
              <w:rPr>
                <w:rFonts w:ascii="Helvetica" w:hAnsi="Helvetica"/>
                <w:b/>
                <w:i w:val="0"/>
                <w:iCs w:val="0"/>
                <w:color w:val="auto"/>
                <w:sz w:val="22"/>
                <w:szCs w:val="22"/>
              </w:rPr>
            </w:pPr>
            <w:r w:rsidRPr="00EC3247">
              <w:rPr>
                <w:rFonts w:ascii="Helvetica" w:hAnsi="Helvetica"/>
                <w:i w:val="0"/>
                <w:iCs w:val="0"/>
                <w:color w:val="auto"/>
                <w:sz w:val="22"/>
                <w:szCs w:val="22"/>
              </w:rPr>
              <w:t>Glaces :</w:t>
            </w:r>
          </w:p>
        </w:tc>
        <w:tc>
          <w:tcPr>
            <w:tcW w:w="5806" w:type="dxa"/>
          </w:tcPr>
          <w:p w14:paraId="1441B4FB" w14:textId="04AC0F0A" w:rsidR="00DB25F5" w:rsidRPr="00292B8C" w:rsidRDefault="00DB25F5" w:rsidP="000B07CE">
            <w:pPr>
              <w:rPr>
                <w:rFonts w:ascii="Helvetica" w:hAnsi="Helvetica"/>
                <w:sz w:val="22"/>
                <w:szCs w:val="22"/>
              </w:rPr>
            </w:pPr>
            <w:r w:rsidRPr="00292B8C">
              <w:rPr>
                <w:rFonts w:ascii="Helvetica" w:hAnsi="Helvetica"/>
                <w:sz w:val="22"/>
                <w:szCs w:val="22"/>
              </w:rPr>
              <w:t>Verre saphir antireflet</w:t>
            </w:r>
          </w:p>
        </w:tc>
      </w:tr>
      <w:tr w:rsidR="00DB25F5" w:rsidRPr="00292B8C" w14:paraId="68C3E049" w14:textId="77777777" w:rsidTr="00EC3247">
        <w:tc>
          <w:tcPr>
            <w:tcW w:w="3256" w:type="dxa"/>
          </w:tcPr>
          <w:p w14:paraId="333AE59D" w14:textId="69911157" w:rsidR="00DB25F5" w:rsidRPr="00EC3247" w:rsidRDefault="00DB25F5" w:rsidP="00DB25F5">
            <w:pPr>
              <w:pStyle w:val="Titre4"/>
              <w:spacing w:before="0" w:after="0" w:line="276" w:lineRule="auto"/>
              <w:jc w:val="both"/>
              <w:rPr>
                <w:rFonts w:ascii="Helvetica" w:hAnsi="Helvetica"/>
                <w:b/>
                <w:i w:val="0"/>
                <w:iCs w:val="0"/>
                <w:color w:val="auto"/>
                <w:sz w:val="22"/>
                <w:szCs w:val="22"/>
              </w:rPr>
            </w:pPr>
            <w:r w:rsidRPr="00EC3247">
              <w:rPr>
                <w:rFonts w:ascii="Helvetica" w:hAnsi="Helvetica"/>
                <w:i w:val="0"/>
                <w:iCs w:val="0"/>
                <w:color w:val="auto"/>
                <w:sz w:val="22"/>
                <w:szCs w:val="22"/>
              </w:rPr>
              <w:t>Etanchéité :</w:t>
            </w:r>
          </w:p>
        </w:tc>
        <w:tc>
          <w:tcPr>
            <w:tcW w:w="5806" w:type="dxa"/>
          </w:tcPr>
          <w:p w14:paraId="758775EC" w14:textId="7F03BABB" w:rsidR="00DB25F5" w:rsidRPr="00292B8C" w:rsidRDefault="00DB25F5" w:rsidP="000B07CE">
            <w:pPr>
              <w:rPr>
                <w:rFonts w:ascii="Helvetica" w:hAnsi="Helvetica"/>
                <w:sz w:val="22"/>
                <w:szCs w:val="22"/>
              </w:rPr>
            </w:pPr>
            <w:r w:rsidRPr="00292B8C">
              <w:rPr>
                <w:rFonts w:ascii="Helvetica" w:hAnsi="Helvetica"/>
                <w:sz w:val="22"/>
                <w:szCs w:val="22"/>
              </w:rPr>
              <w:t>Testé à 3ATM</w:t>
            </w:r>
          </w:p>
        </w:tc>
      </w:tr>
      <w:tr w:rsidR="00DB25F5" w:rsidRPr="00292B8C" w14:paraId="475E04BF" w14:textId="77777777" w:rsidTr="00EC3247">
        <w:tc>
          <w:tcPr>
            <w:tcW w:w="3256" w:type="dxa"/>
          </w:tcPr>
          <w:p w14:paraId="11A023D5" w14:textId="7BCB84C0" w:rsidR="00DB25F5" w:rsidRPr="00EC3247" w:rsidRDefault="00DB25F5" w:rsidP="00DB25F5">
            <w:pPr>
              <w:pStyle w:val="Titre4"/>
              <w:spacing w:before="0" w:after="0" w:line="276" w:lineRule="auto"/>
              <w:jc w:val="both"/>
              <w:rPr>
                <w:rFonts w:ascii="Helvetica" w:hAnsi="Helvetica"/>
                <w:b/>
                <w:i w:val="0"/>
                <w:iCs w:val="0"/>
                <w:color w:val="auto"/>
                <w:sz w:val="22"/>
                <w:szCs w:val="22"/>
              </w:rPr>
            </w:pPr>
            <w:r w:rsidRPr="00EC3247">
              <w:rPr>
                <w:rFonts w:ascii="Helvetica" w:hAnsi="Helvetica"/>
                <w:i w:val="0"/>
                <w:iCs w:val="0"/>
                <w:color w:val="auto"/>
                <w:sz w:val="22"/>
                <w:szCs w:val="22"/>
              </w:rPr>
              <w:t>Finitions :</w:t>
            </w:r>
          </w:p>
        </w:tc>
        <w:tc>
          <w:tcPr>
            <w:tcW w:w="5806" w:type="dxa"/>
          </w:tcPr>
          <w:p w14:paraId="478B558E" w14:textId="656862D7" w:rsidR="00DB25F5" w:rsidRPr="00292B8C" w:rsidRDefault="00DB25F5" w:rsidP="000B07CE">
            <w:pPr>
              <w:rPr>
                <w:rFonts w:ascii="Helvetica" w:hAnsi="Helvetica"/>
                <w:sz w:val="22"/>
                <w:szCs w:val="22"/>
              </w:rPr>
            </w:pPr>
            <w:proofErr w:type="spellStart"/>
            <w:r w:rsidRPr="00292B8C">
              <w:rPr>
                <w:rFonts w:ascii="Helvetica" w:hAnsi="Helvetica"/>
                <w:sz w:val="22"/>
                <w:szCs w:val="22"/>
              </w:rPr>
              <w:t>Microbillées</w:t>
            </w:r>
            <w:proofErr w:type="spellEnd"/>
          </w:p>
        </w:tc>
      </w:tr>
    </w:tbl>
    <w:p w14:paraId="350015E5" w14:textId="77777777" w:rsidR="00841E57" w:rsidRDefault="00841E57" w:rsidP="00EC3247">
      <w:pPr>
        <w:tabs>
          <w:tab w:val="left" w:pos="2268"/>
        </w:tabs>
        <w:spacing w:after="0"/>
        <w:jc w:val="both"/>
        <w:rPr>
          <w:rFonts w:ascii="Helvetica" w:hAnsi="Helvetica"/>
          <w:sz w:val="22"/>
          <w:szCs w:val="22"/>
        </w:rPr>
      </w:pPr>
    </w:p>
    <w:p w14:paraId="547D110F" w14:textId="77777777" w:rsidR="00841E57" w:rsidRDefault="00841E57" w:rsidP="00EC3247">
      <w:pPr>
        <w:tabs>
          <w:tab w:val="left" w:pos="2268"/>
        </w:tabs>
        <w:spacing w:after="0"/>
        <w:jc w:val="both"/>
        <w:rPr>
          <w:rFonts w:ascii="Helvetica" w:hAnsi="Helvetica"/>
          <w:sz w:val="22"/>
          <w:szCs w:val="22"/>
        </w:rPr>
      </w:pPr>
    </w:p>
    <w:p w14:paraId="4E0EFAB3" w14:textId="519203D0" w:rsidR="00841E57" w:rsidRPr="00841E57" w:rsidRDefault="00841E57" w:rsidP="00841E57">
      <w:pPr>
        <w:tabs>
          <w:tab w:val="left" w:pos="2268"/>
        </w:tabs>
        <w:spacing w:after="0"/>
        <w:jc w:val="center"/>
        <w:rPr>
          <w:rFonts w:ascii="Helvetica" w:hAnsi="Helvetica"/>
          <w:sz w:val="22"/>
          <w:szCs w:val="22"/>
        </w:rPr>
      </w:pPr>
      <w:r w:rsidRPr="00841E57">
        <w:rPr>
          <w:rFonts w:ascii="Helvetica" w:hAnsi="Helvetica"/>
          <w:noProof/>
          <w:sz w:val="22"/>
          <w:szCs w:val="22"/>
        </w:rPr>
        <w:drawing>
          <wp:inline distT="0" distB="0" distL="0" distR="0" wp14:anchorId="0DF012D4" wp14:editId="4162D8EA">
            <wp:extent cx="3434343" cy="48577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9683" cy="4879448"/>
                    </a:xfrm>
                    <a:prstGeom prst="rect">
                      <a:avLst/>
                    </a:prstGeom>
                    <a:noFill/>
                    <a:ln>
                      <a:noFill/>
                    </a:ln>
                  </pic:spPr>
                </pic:pic>
              </a:graphicData>
            </a:graphic>
          </wp:inline>
        </w:drawing>
      </w:r>
    </w:p>
    <w:p w14:paraId="08991018" w14:textId="77777777" w:rsidR="00841E57" w:rsidRDefault="00841E57" w:rsidP="00EC3247">
      <w:pPr>
        <w:tabs>
          <w:tab w:val="left" w:pos="2268"/>
        </w:tabs>
        <w:spacing w:after="0"/>
        <w:jc w:val="both"/>
        <w:rPr>
          <w:rFonts w:ascii="Helvetica" w:hAnsi="Helvetica"/>
          <w:sz w:val="22"/>
          <w:szCs w:val="22"/>
        </w:rPr>
      </w:pPr>
    </w:p>
    <w:p w14:paraId="71AD0A8F" w14:textId="77777777" w:rsidR="00841E57" w:rsidRDefault="00841E57" w:rsidP="00841E57">
      <w:pPr>
        <w:jc w:val="both"/>
        <w:rPr>
          <w:rFonts w:ascii="HelveticaNeueLT Std" w:hAnsi="HelveticaNeueLT Std"/>
          <w:sz w:val="20"/>
          <w:szCs w:val="20"/>
        </w:rPr>
      </w:pPr>
    </w:p>
    <w:p w14:paraId="167B0464" w14:textId="77777777" w:rsidR="00841E57" w:rsidRPr="00AF74A5" w:rsidRDefault="00841E57" w:rsidP="00173270">
      <w:pPr>
        <w:spacing w:after="0"/>
        <w:jc w:val="both"/>
        <w:rPr>
          <w:rFonts w:ascii="HelveticaNeueLT Std" w:hAnsi="HelveticaNeueLT Std"/>
          <w:sz w:val="20"/>
          <w:szCs w:val="20"/>
        </w:rPr>
      </w:pPr>
      <w:r w:rsidRPr="00AF74A5">
        <w:rPr>
          <w:rFonts w:ascii="HelveticaNeueLT Std" w:hAnsi="HelveticaNeueLT Std"/>
          <w:sz w:val="20"/>
          <w:szCs w:val="20"/>
        </w:rPr>
        <w:t>À PROPOS D'URWERK</w:t>
      </w:r>
    </w:p>
    <w:p w14:paraId="08642E4C" w14:textId="2684EA86" w:rsidR="00841E57" w:rsidRPr="00AF74A5" w:rsidRDefault="00841E57" w:rsidP="00173270">
      <w:pPr>
        <w:spacing w:after="0"/>
        <w:ind w:right="142"/>
        <w:jc w:val="both"/>
        <w:rPr>
          <w:rFonts w:ascii="HelveticaNeueLT Std" w:hAnsi="HelveticaNeueLT Std"/>
          <w:sz w:val="20"/>
          <w:szCs w:val="20"/>
        </w:rPr>
      </w:pPr>
      <w:r w:rsidRPr="00AF74A5">
        <w:rPr>
          <w:rFonts w:ascii="HelveticaNeueLT Std" w:hAnsi="HelveticaNeueLT Std"/>
          <w:sz w:val="20"/>
          <w:szCs w:val="20"/>
        </w:rPr>
        <w:t>« Notre but n’est pas de proposer une énième réinterprétation d’une complication mécanique connue</w:t>
      </w:r>
      <w:r w:rsidR="00173270">
        <w:rPr>
          <w:rFonts w:ascii="HelveticaNeueLT Std" w:hAnsi="HelveticaNeueLT Std"/>
          <w:sz w:val="20"/>
          <w:szCs w:val="20"/>
        </w:rPr>
        <w:t xml:space="preserve"> </w:t>
      </w:r>
      <w:r w:rsidRPr="00AF74A5">
        <w:rPr>
          <w:rFonts w:ascii="HelveticaNeueLT Std" w:hAnsi="HelveticaNeueLT Std"/>
          <w:sz w:val="20"/>
          <w:szCs w:val="20"/>
        </w:rPr>
        <w:t xml:space="preserve">» explique Felix Baumgartner, maître-horloger et cofondateur d’URWERK.  « Nos montres sont uniques car chaque modèle a nécessité un effort de conception original. Notre ambition est de repenser les limites traditionnelles de la belle horlogerie et les bousculer pour faire notre chemin » conclue-t-il. </w:t>
      </w:r>
    </w:p>
    <w:p w14:paraId="0650D568" w14:textId="77777777" w:rsidR="00841E57" w:rsidRDefault="00841E57" w:rsidP="00841E57">
      <w:pPr>
        <w:jc w:val="both"/>
        <w:rPr>
          <w:rFonts w:ascii="HelveticaNeueLT Std" w:hAnsi="HelveticaNeueLT Std"/>
          <w:sz w:val="20"/>
          <w:szCs w:val="20"/>
        </w:rPr>
      </w:pPr>
      <w:r w:rsidRPr="00AF74A5">
        <w:rPr>
          <w:rFonts w:ascii="HelveticaNeueLT Std" w:hAnsi="HelveticaNeueLT Std"/>
          <w:sz w:val="20"/>
          <w:szCs w:val="20"/>
        </w:rPr>
        <w:t>Même déclaration de foi pour Martin Frei, directeur artistique et autre cofondateur d’URWERK, qui conçoit la signature esthétique de chacun des modèles : « Je viens d'un monde où la liberté de création est totale. Je ne suis pas du sérail horloger, aussi tout mon bagage culturel me tient lieu de source d'inspiration ».</w:t>
      </w:r>
    </w:p>
    <w:p w14:paraId="1533338A" w14:textId="46ECF5B1" w:rsidR="00841E57" w:rsidRPr="00AF74A5" w:rsidRDefault="00841E57" w:rsidP="00841E57">
      <w:pPr>
        <w:jc w:val="both"/>
        <w:rPr>
          <w:rFonts w:ascii="HelveticaNeueLT Std" w:hAnsi="HelveticaNeueLT Std"/>
          <w:sz w:val="20"/>
          <w:szCs w:val="20"/>
        </w:rPr>
      </w:pPr>
      <w:r w:rsidRPr="00AF74A5">
        <w:rPr>
          <w:rFonts w:ascii="HelveticaNeueLT Std" w:hAnsi="HelveticaNeueLT Std"/>
          <w:sz w:val="20"/>
          <w:szCs w:val="20"/>
        </w:rPr>
        <w:t xml:space="preserve">Bien qu'URWERK soit une jeune entreprise établie en 1997, elle fait figure de pionnier dans le paysage de l’horlogerie indépendante. Avec une production d’environ 200 montres par an, URWERK est un atelier d'artisans où savoir-faire traditionnel et esthétique d’avant-garde coexistent pour le meilleur. URWERK conçoit des montres complexes, contemporaines, à nulles autres pareilles, qui répondent aux critères les plus exigeants de la Haute Horlogerie : recherche et création indépendantes ; matériaux de pointe ; finition </w:t>
      </w:r>
      <w:r w:rsidR="00173270">
        <w:rPr>
          <w:rFonts w:ascii="HelveticaNeueLT Std" w:hAnsi="HelveticaNeueLT Std"/>
          <w:sz w:val="20"/>
          <w:szCs w:val="20"/>
        </w:rPr>
        <w:t>m</w:t>
      </w:r>
      <w:r w:rsidRPr="00AF74A5">
        <w:rPr>
          <w:rFonts w:ascii="HelveticaNeueLT Std" w:hAnsi="HelveticaNeueLT Std"/>
          <w:sz w:val="20"/>
          <w:szCs w:val="20"/>
        </w:rPr>
        <w:t>ain.</w:t>
      </w:r>
    </w:p>
    <w:p w14:paraId="62C64089" w14:textId="77777777" w:rsidR="00841E57" w:rsidRPr="00AF74A5" w:rsidRDefault="00841E57" w:rsidP="00841E57">
      <w:pPr>
        <w:jc w:val="both"/>
        <w:rPr>
          <w:rFonts w:ascii="HelveticaNeueLT Std" w:hAnsi="HelveticaNeueLT Std"/>
          <w:sz w:val="20"/>
          <w:szCs w:val="20"/>
        </w:rPr>
      </w:pPr>
      <w:r w:rsidRPr="00AF74A5">
        <w:rPr>
          <w:rFonts w:ascii="HelveticaNeueLT Std" w:hAnsi="HelveticaNeueLT Std"/>
          <w:sz w:val="20"/>
          <w:szCs w:val="20"/>
        </w:rPr>
        <w:t xml:space="preserve">Le nom URWERK ancre ses racines en 6000 avant J.C. dans la ville de Ur en Mésopotamie. Les Sumériens, observant l'ombre portée du soleil sur leurs monuments, sont à l’origine de la définition de l’unité de temps telle que nous la connaissons encore aujourd'hui. Coïncidence ou signe des temps, le mot « Ur » signifie également le début, les origines en langue allemande. La dernière syllabe de la signature URWERK est aussi un emprunt à la langue de Goethe, le verbe « </w:t>
      </w:r>
      <w:proofErr w:type="spellStart"/>
      <w:r w:rsidRPr="00AF74A5">
        <w:rPr>
          <w:rFonts w:ascii="HelveticaNeueLT Std" w:hAnsi="HelveticaNeueLT Std"/>
          <w:sz w:val="20"/>
          <w:szCs w:val="20"/>
        </w:rPr>
        <w:t>werk</w:t>
      </w:r>
      <w:proofErr w:type="spellEnd"/>
      <w:r w:rsidRPr="00AF74A5">
        <w:rPr>
          <w:rFonts w:ascii="HelveticaNeueLT Std" w:hAnsi="HelveticaNeueLT Std"/>
          <w:sz w:val="20"/>
          <w:szCs w:val="20"/>
        </w:rPr>
        <w:t xml:space="preserve"> » ayant la signification de réaliser, travailler, innover. Un hommage au travail constant des maîtres horlogers qui se sont succédé jusqu'à nos jours, façonnant ce que nous appelons aujourd'hui la Haute Horlogerie.</w:t>
      </w:r>
    </w:p>
    <w:p w14:paraId="6AA6C4AC" w14:textId="77777777" w:rsidR="00841E57" w:rsidRDefault="00841E57" w:rsidP="00841E57">
      <w:pPr>
        <w:jc w:val="both"/>
        <w:rPr>
          <w:rFonts w:ascii="HelveticaNeueLT Std" w:hAnsi="HelveticaNeueLT Std"/>
          <w:sz w:val="20"/>
          <w:szCs w:val="20"/>
        </w:rPr>
      </w:pPr>
    </w:p>
    <w:p w14:paraId="2B9D2237" w14:textId="77777777" w:rsidR="00173270" w:rsidRDefault="00173270" w:rsidP="00841E57">
      <w:pPr>
        <w:jc w:val="both"/>
        <w:rPr>
          <w:rFonts w:ascii="HelveticaNeueLT Std" w:hAnsi="HelveticaNeueLT Std"/>
          <w:sz w:val="20"/>
          <w:szCs w:val="20"/>
        </w:rPr>
      </w:pPr>
    </w:p>
    <w:p w14:paraId="2237230E" w14:textId="77777777" w:rsidR="00940FEA" w:rsidRPr="00F90902" w:rsidRDefault="00940FEA" w:rsidP="00841E57">
      <w:pPr>
        <w:jc w:val="both"/>
        <w:rPr>
          <w:rFonts w:ascii="HelveticaNeueLT Std" w:hAnsi="HelveticaNeueLT Std"/>
          <w:sz w:val="20"/>
          <w:szCs w:val="20"/>
        </w:rPr>
      </w:pPr>
    </w:p>
    <w:p w14:paraId="608312D7" w14:textId="0F630955" w:rsidR="00173270" w:rsidRPr="00173270" w:rsidRDefault="00940FEA" w:rsidP="00173270">
      <w:pPr>
        <w:spacing w:after="0"/>
        <w:rPr>
          <w:rFonts w:ascii="HelveticaNeueLT Std" w:hAnsi="HelveticaNeueLT Std"/>
          <w:sz w:val="20"/>
          <w:szCs w:val="20"/>
        </w:rPr>
      </w:pPr>
      <w:r>
        <w:rPr>
          <w:rFonts w:ascii="HelveticaNeueLT Std" w:hAnsi="HelveticaNeueLT Std"/>
          <w:sz w:val="20"/>
          <w:szCs w:val="20"/>
        </w:rPr>
        <w:t>A PROPOS DE FLORIAN GÜLLERT</w:t>
      </w:r>
    </w:p>
    <w:p w14:paraId="1F76BEF0" w14:textId="2B16F5B9" w:rsidR="00173270" w:rsidRDefault="00173270" w:rsidP="00173270">
      <w:pPr>
        <w:spacing w:after="0"/>
        <w:rPr>
          <w:rFonts w:ascii="Helvetica" w:hAnsi="Helvetica"/>
          <w:sz w:val="22"/>
          <w:szCs w:val="22"/>
        </w:rPr>
      </w:pPr>
      <w:r w:rsidRPr="00173270">
        <w:rPr>
          <w:rFonts w:ascii="Helvetica" w:hAnsi="Helvetica"/>
          <w:sz w:val="22"/>
          <w:szCs w:val="22"/>
        </w:rPr>
        <w:t xml:space="preserve">Né en 1972 et élevé à Munich </w:t>
      </w:r>
      <w:r>
        <w:rPr>
          <w:rFonts w:ascii="Helvetica" w:hAnsi="Helvetica"/>
          <w:sz w:val="22"/>
          <w:szCs w:val="22"/>
        </w:rPr>
        <w:t>(Allemagne)</w:t>
      </w:r>
      <w:r w:rsidRPr="00173270">
        <w:rPr>
          <w:rFonts w:ascii="Helvetica" w:hAnsi="Helvetica"/>
          <w:sz w:val="22"/>
          <w:szCs w:val="22"/>
        </w:rPr>
        <w:t xml:space="preserve">, Florian </w:t>
      </w:r>
      <w:proofErr w:type="spellStart"/>
      <w:r w:rsidRPr="00173270">
        <w:rPr>
          <w:rFonts w:ascii="Helvetica" w:hAnsi="Helvetica"/>
          <w:sz w:val="22"/>
          <w:szCs w:val="22"/>
        </w:rPr>
        <w:t>Güllert</w:t>
      </w:r>
      <w:proofErr w:type="spellEnd"/>
      <w:r w:rsidRPr="00173270">
        <w:rPr>
          <w:rFonts w:ascii="Helvetica" w:hAnsi="Helvetica"/>
          <w:sz w:val="22"/>
          <w:szCs w:val="22"/>
        </w:rPr>
        <w:t xml:space="preserve"> entame en 1987 son </w:t>
      </w:r>
      <w:r>
        <w:rPr>
          <w:rFonts w:ascii="Helvetica" w:hAnsi="Helvetica"/>
          <w:sz w:val="22"/>
          <w:szCs w:val="22"/>
        </w:rPr>
        <w:t>apprentissage professionnel</w:t>
      </w:r>
      <w:r w:rsidRPr="00173270">
        <w:rPr>
          <w:rFonts w:ascii="Helvetica" w:hAnsi="Helvetica"/>
          <w:sz w:val="22"/>
          <w:szCs w:val="22"/>
        </w:rPr>
        <w:t xml:space="preserve"> en se formant à l'art de l'armurer</w:t>
      </w:r>
      <w:r>
        <w:rPr>
          <w:rFonts w:ascii="Helvetica" w:hAnsi="Helvetica"/>
          <w:sz w:val="22"/>
          <w:szCs w:val="22"/>
        </w:rPr>
        <w:t>ie</w:t>
      </w:r>
      <w:r w:rsidRPr="00173270">
        <w:rPr>
          <w:rFonts w:ascii="Helvetica" w:hAnsi="Helvetica"/>
          <w:sz w:val="22"/>
          <w:szCs w:val="22"/>
        </w:rPr>
        <w:t xml:space="preserve"> </w:t>
      </w:r>
      <w:r>
        <w:rPr>
          <w:rFonts w:ascii="Helvetica" w:hAnsi="Helvetica"/>
          <w:sz w:val="22"/>
          <w:szCs w:val="22"/>
        </w:rPr>
        <w:t xml:space="preserve">à </w:t>
      </w:r>
      <w:proofErr w:type="spellStart"/>
      <w:r>
        <w:rPr>
          <w:rFonts w:ascii="Helvetica" w:hAnsi="Helvetica"/>
          <w:sz w:val="22"/>
          <w:szCs w:val="22"/>
        </w:rPr>
        <w:t>F</w:t>
      </w:r>
      <w:r w:rsidRPr="00173270">
        <w:rPr>
          <w:rFonts w:ascii="Helvetica" w:hAnsi="Helvetica"/>
          <w:sz w:val="22"/>
          <w:szCs w:val="22"/>
        </w:rPr>
        <w:t>erlach</w:t>
      </w:r>
      <w:proofErr w:type="spellEnd"/>
      <w:r w:rsidRPr="00173270">
        <w:rPr>
          <w:rFonts w:ascii="Helvetica" w:hAnsi="Helvetica"/>
          <w:sz w:val="22"/>
          <w:szCs w:val="22"/>
        </w:rPr>
        <w:t xml:space="preserve">, en Autriche </w:t>
      </w:r>
      <w:r>
        <w:rPr>
          <w:rFonts w:ascii="Helvetica" w:hAnsi="Helvetica"/>
          <w:sz w:val="22"/>
          <w:szCs w:val="22"/>
        </w:rPr>
        <w:t>-</w:t>
      </w:r>
      <w:r w:rsidRPr="00173270">
        <w:rPr>
          <w:rFonts w:ascii="Helvetica" w:hAnsi="Helvetica"/>
          <w:sz w:val="22"/>
          <w:szCs w:val="22"/>
        </w:rPr>
        <w:t xml:space="preserve"> une ville dont le nom </w:t>
      </w:r>
      <w:r>
        <w:rPr>
          <w:rFonts w:ascii="Helvetica" w:hAnsi="Helvetica"/>
          <w:sz w:val="22"/>
          <w:szCs w:val="22"/>
        </w:rPr>
        <w:t>rime</w:t>
      </w:r>
      <w:r w:rsidRPr="00173270">
        <w:rPr>
          <w:rFonts w:ascii="Helvetica" w:hAnsi="Helvetica"/>
          <w:sz w:val="22"/>
          <w:szCs w:val="22"/>
        </w:rPr>
        <w:t xml:space="preserve"> </w:t>
      </w:r>
      <w:r>
        <w:rPr>
          <w:rFonts w:ascii="Helvetica" w:hAnsi="Helvetica"/>
          <w:sz w:val="22"/>
          <w:szCs w:val="22"/>
        </w:rPr>
        <w:t>depuis longtemps</w:t>
      </w:r>
      <w:r w:rsidRPr="00173270">
        <w:rPr>
          <w:rFonts w:ascii="Helvetica" w:hAnsi="Helvetica"/>
          <w:sz w:val="22"/>
          <w:szCs w:val="22"/>
        </w:rPr>
        <w:t xml:space="preserve"> avec artisanat d'excellence. Son apprentissage achevé, il s'installe à Münster</w:t>
      </w:r>
      <w:r>
        <w:rPr>
          <w:rFonts w:ascii="Helvetica" w:hAnsi="Helvetica"/>
          <w:sz w:val="22"/>
          <w:szCs w:val="22"/>
        </w:rPr>
        <w:t xml:space="preserve"> (Allemagne)</w:t>
      </w:r>
      <w:r w:rsidRPr="00173270">
        <w:rPr>
          <w:rFonts w:ascii="Helvetica" w:hAnsi="Helvetica"/>
          <w:sz w:val="22"/>
          <w:szCs w:val="22"/>
        </w:rPr>
        <w:t>, où il débute sa carrière professionnelle en tant qu'armurier et finisseur d'armes.</w:t>
      </w:r>
    </w:p>
    <w:p w14:paraId="13B64889" w14:textId="77777777" w:rsidR="00173270" w:rsidRPr="00173270" w:rsidRDefault="00173270" w:rsidP="00173270">
      <w:pPr>
        <w:spacing w:after="0"/>
        <w:rPr>
          <w:rFonts w:ascii="Helvetica" w:hAnsi="Helvetica"/>
          <w:sz w:val="22"/>
          <w:szCs w:val="22"/>
        </w:rPr>
      </w:pPr>
    </w:p>
    <w:p w14:paraId="5917D2D2" w14:textId="31964DB4" w:rsidR="00173270" w:rsidRPr="00173270" w:rsidRDefault="00173270" w:rsidP="00173270">
      <w:pPr>
        <w:spacing w:after="0"/>
        <w:rPr>
          <w:rFonts w:ascii="Helvetica" w:hAnsi="Helvetica"/>
          <w:sz w:val="22"/>
          <w:szCs w:val="22"/>
        </w:rPr>
      </w:pPr>
      <w:r w:rsidRPr="00173270">
        <w:rPr>
          <w:rFonts w:ascii="Helvetica" w:hAnsi="Helvetica"/>
          <w:sz w:val="22"/>
          <w:szCs w:val="22"/>
        </w:rPr>
        <w:t xml:space="preserve">C'est là que naît </w:t>
      </w:r>
      <w:r>
        <w:rPr>
          <w:rFonts w:ascii="Helvetica" w:hAnsi="Helvetica"/>
          <w:sz w:val="22"/>
          <w:szCs w:val="22"/>
        </w:rPr>
        <w:t>sa</w:t>
      </w:r>
      <w:r w:rsidRPr="00173270">
        <w:rPr>
          <w:rFonts w:ascii="Helvetica" w:hAnsi="Helvetica"/>
          <w:sz w:val="22"/>
          <w:szCs w:val="22"/>
        </w:rPr>
        <w:t xml:space="preserve"> vocation profonde : l'art de la gravure. En 1995, il retourne en Carinthie pour étudier cette discipline à la HTL de </w:t>
      </w:r>
      <w:proofErr w:type="spellStart"/>
      <w:r w:rsidRPr="00173270">
        <w:rPr>
          <w:rFonts w:ascii="Helvetica" w:hAnsi="Helvetica"/>
          <w:sz w:val="22"/>
          <w:szCs w:val="22"/>
        </w:rPr>
        <w:t>Ferlach</w:t>
      </w:r>
      <w:proofErr w:type="spellEnd"/>
      <w:r w:rsidRPr="00173270">
        <w:rPr>
          <w:rFonts w:ascii="Helvetica" w:hAnsi="Helvetica"/>
          <w:sz w:val="22"/>
          <w:szCs w:val="22"/>
        </w:rPr>
        <w:t xml:space="preserve">, affinant et enrichissant le </w:t>
      </w:r>
      <w:r>
        <w:rPr>
          <w:rFonts w:ascii="Helvetica" w:hAnsi="Helvetica"/>
          <w:sz w:val="22"/>
          <w:szCs w:val="22"/>
        </w:rPr>
        <w:t>savoir</w:t>
      </w:r>
      <w:r w:rsidRPr="00173270">
        <w:rPr>
          <w:rFonts w:ascii="Helvetica" w:hAnsi="Helvetica"/>
          <w:sz w:val="22"/>
          <w:szCs w:val="22"/>
        </w:rPr>
        <w:t xml:space="preserve"> technique </w:t>
      </w:r>
      <w:r>
        <w:rPr>
          <w:rFonts w:ascii="Helvetica" w:hAnsi="Helvetica"/>
          <w:sz w:val="22"/>
          <w:szCs w:val="22"/>
        </w:rPr>
        <w:t>acquis</w:t>
      </w:r>
      <w:r w:rsidRPr="00173270">
        <w:rPr>
          <w:rFonts w:ascii="Helvetica" w:hAnsi="Helvetica"/>
          <w:sz w:val="22"/>
          <w:szCs w:val="22"/>
        </w:rPr>
        <w:t xml:space="preserve"> durant ses années d'armurier.</w:t>
      </w:r>
      <w:r>
        <w:rPr>
          <w:rFonts w:ascii="Helvetica" w:hAnsi="Helvetica"/>
          <w:sz w:val="22"/>
          <w:szCs w:val="22"/>
        </w:rPr>
        <w:t xml:space="preserve"> </w:t>
      </w:r>
      <w:r w:rsidRPr="00173270">
        <w:rPr>
          <w:rFonts w:ascii="Helvetica" w:hAnsi="Helvetica"/>
          <w:sz w:val="22"/>
          <w:szCs w:val="22"/>
        </w:rPr>
        <w:t xml:space="preserve">Diplômé en 1998, il fonde </w:t>
      </w:r>
      <w:proofErr w:type="spellStart"/>
      <w:r w:rsidRPr="00173270">
        <w:rPr>
          <w:rFonts w:ascii="Helvetica" w:hAnsi="Helvetica"/>
          <w:i/>
          <w:iCs/>
          <w:sz w:val="22"/>
          <w:szCs w:val="22"/>
        </w:rPr>
        <w:t>Handgraveur</w:t>
      </w:r>
      <w:proofErr w:type="spellEnd"/>
      <w:r w:rsidRPr="00173270">
        <w:rPr>
          <w:rFonts w:ascii="Helvetica" w:hAnsi="Helvetica"/>
          <w:i/>
          <w:iCs/>
          <w:sz w:val="22"/>
          <w:szCs w:val="22"/>
        </w:rPr>
        <w:t xml:space="preserve"> Florian </w:t>
      </w:r>
      <w:proofErr w:type="spellStart"/>
      <w:r w:rsidRPr="00173270">
        <w:rPr>
          <w:rFonts w:ascii="Helvetica" w:hAnsi="Helvetica"/>
          <w:i/>
          <w:iCs/>
          <w:sz w:val="22"/>
          <w:szCs w:val="22"/>
        </w:rPr>
        <w:t>Güllert</w:t>
      </w:r>
      <w:proofErr w:type="spellEnd"/>
      <w:r w:rsidRPr="00173270">
        <w:rPr>
          <w:rFonts w:ascii="Helvetica" w:hAnsi="Helvetica"/>
          <w:sz w:val="22"/>
          <w:szCs w:val="22"/>
        </w:rPr>
        <w:t xml:space="preserve"> et s'établit comme graveur indépendant.</w:t>
      </w:r>
      <w:r>
        <w:rPr>
          <w:rFonts w:ascii="Helvetica" w:hAnsi="Helvetica"/>
          <w:sz w:val="22"/>
          <w:szCs w:val="22"/>
        </w:rPr>
        <w:t xml:space="preserve"> I</w:t>
      </w:r>
      <w:r w:rsidRPr="00173270">
        <w:rPr>
          <w:rFonts w:ascii="Helvetica" w:hAnsi="Helvetica"/>
          <w:sz w:val="22"/>
          <w:szCs w:val="22"/>
        </w:rPr>
        <w:t>l met son savoir-faire au service d'une clientèle prestigieuse, tant nationale qu'internationale.</w:t>
      </w:r>
    </w:p>
    <w:p w14:paraId="2D984961" w14:textId="77777777" w:rsidR="00173270" w:rsidRDefault="00173270" w:rsidP="00173270">
      <w:pPr>
        <w:spacing w:after="0"/>
        <w:rPr>
          <w:rFonts w:ascii="Helvetica" w:hAnsi="Helvetica"/>
          <w:sz w:val="22"/>
          <w:szCs w:val="22"/>
        </w:rPr>
      </w:pPr>
    </w:p>
    <w:p w14:paraId="060DE359" w14:textId="39AC9143" w:rsidR="00173270" w:rsidRDefault="00173270" w:rsidP="00173270">
      <w:pPr>
        <w:spacing w:after="0"/>
        <w:rPr>
          <w:rFonts w:ascii="Helvetica" w:hAnsi="Helvetica"/>
          <w:sz w:val="22"/>
          <w:szCs w:val="22"/>
        </w:rPr>
      </w:pPr>
      <w:r w:rsidRPr="00173270">
        <w:rPr>
          <w:rFonts w:ascii="Helvetica" w:hAnsi="Helvetica"/>
          <w:sz w:val="22"/>
          <w:szCs w:val="22"/>
        </w:rPr>
        <w:t xml:space="preserve">En 2004, il s'aventure dans l'univers </w:t>
      </w:r>
      <w:r>
        <w:rPr>
          <w:rFonts w:ascii="Helvetica" w:hAnsi="Helvetica"/>
          <w:sz w:val="22"/>
          <w:szCs w:val="22"/>
        </w:rPr>
        <w:t>raffiné</w:t>
      </w:r>
      <w:r w:rsidRPr="00173270">
        <w:rPr>
          <w:rFonts w:ascii="Helvetica" w:hAnsi="Helvetica"/>
          <w:sz w:val="22"/>
          <w:szCs w:val="22"/>
        </w:rPr>
        <w:t xml:space="preserve"> de la gravure horlogère </w:t>
      </w:r>
      <w:r>
        <w:rPr>
          <w:rFonts w:ascii="Helvetica" w:hAnsi="Helvetica"/>
          <w:sz w:val="22"/>
          <w:szCs w:val="22"/>
        </w:rPr>
        <w:t>-</w:t>
      </w:r>
      <w:r w:rsidRPr="00173270">
        <w:rPr>
          <w:rFonts w:ascii="Helvetica" w:hAnsi="Helvetica"/>
          <w:sz w:val="22"/>
          <w:szCs w:val="22"/>
        </w:rPr>
        <w:t xml:space="preserve"> une discipline qui devien</w:t>
      </w:r>
      <w:r>
        <w:rPr>
          <w:rFonts w:ascii="Helvetica" w:hAnsi="Helvetica"/>
          <w:sz w:val="22"/>
          <w:szCs w:val="22"/>
        </w:rPr>
        <w:t>t son cœur de métier</w:t>
      </w:r>
      <w:r w:rsidRPr="00173270">
        <w:rPr>
          <w:rFonts w:ascii="Helvetica" w:hAnsi="Helvetica"/>
          <w:sz w:val="22"/>
          <w:szCs w:val="22"/>
        </w:rPr>
        <w:t>, aux côtés de son travail continu sur le bijou et l'acier.</w:t>
      </w:r>
    </w:p>
    <w:p w14:paraId="4790DE97" w14:textId="18E78CB6" w:rsidR="00173270" w:rsidRPr="00173270" w:rsidRDefault="00173270" w:rsidP="00173270">
      <w:pPr>
        <w:spacing w:after="0"/>
        <w:rPr>
          <w:rFonts w:ascii="Helvetica" w:hAnsi="Helvetica"/>
          <w:sz w:val="22"/>
          <w:szCs w:val="22"/>
        </w:rPr>
      </w:pPr>
      <w:r w:rsidRPr="00173270">
        <w:rPr>
          <w:rFonts w:ascii="Helvetica" w:hAnsi="Helvetica"/>
          <w:sz w:val="22"/>
          <w:szCs w:val="22"/>
        </w:rPr>
        <w:t>En février 2020, il s'installe à Hambourg</w:t>
      </w:r>
      <w:r>
        <w:rPr>
          <w:rFonts w:ascii="Helvetica" w:hAnsi="Helvetica"/>
          <w:sz w:val="22"/>
          <w:szCs w:val="22"/>
        </w:rPr>
        <w:t xml:space="preserve"> (Allemagne)</w:t>
      </w:r>
      <w:r w:rsidRPr="00173270">
        <w:rPr>
          <w:rFonts w:ascii="Helvetica" w:hAnsi="Helvetica"/>
          <w:sz w:val="22"/>
          <w:szCs w:val="22"/>
        </w:rPr>
        <w:t xml:space="preserve">, où il partage désormais un atelier avec sa compagne, Anja </w:t>
      </w:r>
      <w:proofErr w:type="spellStart"/>
      <w:r w:rsidRPr="00173270">
        <w:rPr>
          <w:rFonts w:ascii="Helvetica" w:hAnsi="Helvetica"/>
          <w:sz w:val="22"/>
          <w:szCs w:val="22"/>
        </w:rPr>
        <w:t>Dammenhayn</w:t>
      </w:r>
      <w:proofErr w:type="spellEnd"/>
      <w:r w:rsidRPr="00173270">
        <w:rPr>
          <w:rFonts w:ascii="Helvetica" w:hAnsi="Helvetica"/>
          <w:sz w:val="22"/>
          <w:szCs w:val="22"/>
        </w:rPr>
        <w:t xml:space="preserve">. Ensemble, ils dirigent </w:t>
      </w:r>
      <w:proofErr w:type="spellStart"/>
      <w:r w:rsidRPr="00173270">
        <w:rPr>
          <w:rFonts w:ascii="Helvetica" w:hAnsi="Helvetica"/>
          <w:i/>
          <w:iCs/>
          <w:sz w:val="22"/>
          <w:szCs w:val="22"/>
        </w:rPr>
        <w:t>Hansegrav</w:t>
      </w:r>
      <w:proofErr w:type="spellEnd"/>
      <w:r w:rsidRPr="00173270">
        <w:rPr>
          <w:rFonts w:ascii="Helvetica" w:hAnsi="Helvetica"/>
          <w:sz w:val="22"/>
          <w:szCs w:val="22"/>
        </w:rPr>
        <w:t>, à Hambourg-Altona.</w:t>
      </w:r>
    </w:p>
    <w:p w14:paraId="6B6780D9" w14:textId="316E9A53" w:rsidR="00AF79DD" w:rsidRPr="00C01CD6" w:rsidRDefault="00AF79DD" w:rsidP="00173270">
      <w:pPr>
        <w:rPr>
          <w:rFonts w:ascii="Helvetica" w:hAnsi="Helvetica"/>
          <w:sz w:val="22"/>
          <w:szCs w:val="22"/>
        </w:rPr>
      </w:pPr>
    </w:p>
    <w:sectPr w:rsidR="00AF79DD" w:rsidRPr="00C01CD6" w:rsidSect="00173270">
      <w:headerReference w:type="default" r:id="rId10"/>
      <w:foot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9B20" w14:textId="77777777" w:rsidR="003E7D2A" w:rsidRDefault="003E7D2A" w:rsidP="00BE76CC">
      <w:pPr>
        <w:spacing w:after="0" w:line="240" w:lineRule="auto"/>
      </w:pPr>
      <w:r>
        <w:separator/>
      </w:r>
    </w:p>
  </w:endnote>
  <w:endnote w:type="continuationSeparator" w:id="0">
    <w:p w14:paraId="1F41DF14" w14:textId="77777777" w:rsidR="003E7D2A" w:rsidRDefault="003E7D2A" w:rsidP="00BE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5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6792" w14:textId="66FAF19B" w:rsidR="001F1DED" w:rsidRPr="001F1DED" w:rsidRDefault="001F1DED">
    <w:pPr>
      <w:pStyle w:val="Pieddepage"/>
      <w:rPr>
        <w:color w:val="0070C0"/>
      </w:rPr>
    </w:pPr>
    <w:r w:rsidRPr="001F1DED">
      <w:rPr>
        <w:color w:val="0070C0"/>
      </w:rPr>
      <w:t>Sous embargo jusqu’au 2</w:t>
    </w:r>
    <w:r w:rsidR="00F074F9">
      <w:rPr>
        <w:color w:val="0070C0"/>
      </w:rPr>
      <w:t>5</w:t>
    </w:r>
    <w:r w:rsidRPr="001F1DED">
      <w:rPr>
        <w:color w:val="0070C0"/>
      </w:rPr>
      <w:t xml:space="preserve"> aout 2026 – 10h00 GVA time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1CAA6" w14:textId="77777777" w:rsidR="003E7D2A" w:rsidRDefault="003E7D2A" w:rsidP="00BE76CC">
      <w:pPr>
        <w:spacing w:after="0" w:line="240" w:lineRule="auto"/>
      </w:pPr>
      <w:r>
        <w:separator/>
      </w:r>
    </w:p>
  </w:footnote>
  <w:footnote w:type="continuationSeparator" w:id="0">
    <w:p w14:paraId="271F13DE" w14:textId="77777777" w:rsidR="003E7D2A" w:rsidRDefault="003E7D2A" w:rsidP="00BE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4560" w14:textId="361E3FB2" w:rsidR="00BE76CC" w:rsidRDefault="00BE76CC" w:rsidP="00BE76CC">
    <w:pPr>
      <w:pStyle w:val="En-tte"/>
      <w:jc w:val="right"/>
    </w:pPr>
    <w:r>
      <w:rPr>
        <w:noProof/>
      </w:rPr>
      <w:drawing>
        <wp:inline distT="0" distB="0" distL="0" distR="0" wp14:anchorId="49EA3EF4" wp14:editId="3A7DE3BE">
          <wp:extent cx="2520000" cy="684412"/>
          <wp:effectExtent l="0" t="0" r="0"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rwerk-Pos-Black-Red.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84412"/>
                  </a:xfrm>
                  <a:prstGeom prst="rect">
                    <a:avLst/>
                  </a:prstGeom>
                </pic:spPr>
              </pic:pic>
            </a:graphicData>
          </a:graphic>
        </wp:inline>
      </w:drawing>
    </w:r>
  </w:p>
  <w:p w14:paraId="028BCAD9" w14:textId="77777777" w:rsidR="00BE76CC" w:rsidRDefault="00BE76C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CC"/>
    <w:rsid w:val="00173270"/>
    <w:rsid w:val="001F1DED"/>
    <w:rsid w:val="00234182"/>
    <w:rsid w:val="00241357"/>
    <w:rsid w:val="00270222"/>
    <w:rsid w:val="00292B8C"/>
    <w:rsid w:val="002A3460"/>
    <w:rsid w:val="002B0F07"/>
    <w:rsid w:val="00343FB8"/>
    <w:rsid w:val="0036042A"/>
    <w:rsid w:val="003E7D2A"/>
    <w:rsid w:val="00467AC2"/>
    <w:rsid w:val="004879B8"/>
    <w:rsid w:val="0049159D"/>
    <w:rsid w:val="00493880"/>
    <w:rsid w:val="004E5A6C"/>
    <w:rsid w:val="00516D0E"/>
    <w:rsid w:val="00577587"/>
    <w:rsid w:val="00593529"/>
    <w:rsid w:val="005D4B0D"/>
    <w:rsid w:val="006D7D2B"/>
    <w:rsid w:val="006E1E6B"/>
    <w:rsid w:val="006E282B"/>
    <w:rsid w:val="006F7334"/>
    <w:rsid w:val="007011DB"/>
    <w:rsid w:val="00710E54"/>
    <w:rsid w:val="00716329"/>
    <w:rsid w:val="007742BA"/>
    <w:rsid w:val="007B2D3A"/>
    <w:rsid w:val="00841E57"/>
    <w:rsid w:val="0085185D"/>
    <w:rsid w:val="008E00C4"/>
    <w:rsid w:val="00913AFB"/>
    <w:rsid w:val="00940FEA"/>
    <w:rsid w:val="00963F32"/>
    <w:rsid w:val="00A5551A"/>
    <w:rsid w:val="00A859E8"/>
    <w:rsid w:val="00AC20E3"/>
    <w:rsid w:val="00AF79DD"/>
    <w:rsid w:val="00B45E4B"/>
    <w:rsid w:val="00B5184D"/>
    <w:rsid w:val="00B83559"/>
    <w:rsid w:val="00BE40F4"/>
    <w:rsid w:val="00BE76CC"/>
    <w:rsid w:val="00C01CD6"/>
    <w:rsid w:val="00C54AB9"/>
    <w:rsid w:val="00C83EDC"/>
    <w:rsid w:val="00CB30DC"/>
    <w:rsid w:val="00CF04A5"/>
    <w:rsid w:val="00D36E66"/>
    <w:rsid w:val="00D46DD9"/>
    <w:rsid w:val="00D74A2E"/>
    <w:rsid w:val="00DB25F5"/>
    <w:rsid w:val="00DC6470"/>
    <w:rsid w:val="00E71FF4"/>
    <w:rsid w:val="00EA5C88"/>
    <w:rsid w:val="00EC3247"/>
    <w:rsid w:val="00F074F9"/>
    <w:rsid w:val="00F15824"/>
    <w:rsid w:val="00F961D3"/>
    <w:rsid w:val="00FF14B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9C80A"/>
  <w15:chartTrackingRefBased/>
  <w15:docId w15:val="{CEB386FC-D975-4393-BC15-C80AF37F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E7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E7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E76C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BE76C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E76C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E76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E76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E76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E76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76C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E76C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E76C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BE76C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E76C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E76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E76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E76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E76CC"/>
    <w:rPr>
      <w:rFonts w:eastAsiaTheme="majorEastAsia" w:cstheme="majorBidi"/>
      <w:color w:val="272727" w:themeColor="text1" w:themeTint="D8"/>
    </w:rPr>
  </w:style>
  <w:style w:type="paragraph" w:styleId="Titre">
    <w:name w:val="Title"/>
    <w:basedOn w:val="Normal"/>
    <w:next w:val="Normal"/>
    <w:link w:val="TitreCar"/>
    <w:uiPriority w:val="10"/>
    <w:qFormat/>
    <w:rsid w:val="00BE7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E76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E76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E76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E76CC"/>
    <w:pPr>
      <w:spacing w:before="160"/>
      <w:jc w:val="center"/>
    </w:pPr>
    <w:rPr>
      <w:i/>
      <w:iCs/>
      <w:color w:val="404040" w:themeColor="text1" w:themeTint="BF"/>
    </w:rPr>
  </w:style>
  <w:style w:type="character" w:customStyle="1" w:styleId="CitationCar">
    <w:name w:val="Citation Car"/>
    <w:basedOn w:val="Policepardfaut"/>
    <w:link w:val="Citation"/>
    <w:uiPriority w:val="29"/>
    <w:rsid w:val="00BE76CC"/>
    <w:rPr>
      <w:i/>
      <w:iCs/>
      <w:color w:val="404040" w:themeColor="text1" w:themeTint="BF"/>
    </w:rPr>
  </w:style>
  <w:style w:type="paragraph" w:styleId="Paragraphedeliste">
    <w:name w:val="List Paragraph"/>
    <w:basedOn w:val="Normal"/>
    <w:uiPriority w:val="34"/>
    <w:qFormat/>
    <w:rsid w:val="00BE76CC"/>
    <w:pPr>
      <w:ind w:left="720"/>
      <w:contextualSpacing/>
    </w:pPr>
  </w:style>
  <w:style w:type="character" w:styleId="Accentuationintense">
    <w:name w:val="Intense Emphasis"/>
    <w:basedOn w:val="Policepardfaut"/>
    <w:uiPriority w:val="21"/>
    <w:qFormat/>
    <w:rsid w:val="00BE76CC"/>
    <w:rPr>
      <w:i/>
      <w:iCs/>
      <w:color w:val="0F4761" w:themeColor="accent1" w:themeShade="BF"/>
    </w:rPr>
  </w:style>
  <w:style w:type="paragraph" w:styleId="Citationintense">
    <w:name w:val="Intense Quote"/>
    <w:basedOn w:val="Normal"/>
    <w:next w:val="Normal"/>
    <w:link w:val="CitationintenseCar"/>
    <w:uiPriority w:val="30"/>
    <w:qFormat/>
    <w:rsid w:val="00BE7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E76CC"/>
    <w:rPr>
      <w:i/>
      <w:iCs/>
      <w:color w:val="0F4761" w:themeColor="accent1" w:themeShade="BF"/>
    </w:rPr>
  </w:style>
  <w:style w:type="character" w:styleId="Rfrenceintense">
    <w:name w:val="Intense Reference"/>
    <w:basedOn w:val="Policepardfaut"/>
    <w:uiPriority w:val="32"/>
    <w:qFormat/>
    <w:rsid w:val="00BE76CC"/>
    <w:rPr>
      <w:b/>
      <w:bCs/>
      <w:smallCaps/>
      <w:color w:val="0F4761" w:themeColor="accent1" w:themeShade="BF"/>
      <w:spacing w:val="5"/>
    </w:rPr>
  </w:style>
  <w:style w:type="paragraph" w:styleId="En-tte">
    <w:name w:val="header"/>
    <w:basedOn w:val="Normal"/>
    <w:link w:val="En-tteCar"/>
    <w:uiPriority w:val="99"/>
    <w:unhideWhenUsed/>
    <w:rsid w:val="00BE76CC"/>
    <w:pPr>
      <w:tabs>
        <w:tab w:val="center" w:pos="4536"/>
        <w:tab w:val="right" w:pos="9072"/>
      </w:tabs>
      <w:spacing w:after="0" w:line="240" w:lineRule="auto"/>
    </w:pPr>
  </w:style>
  <w:style w:type="character" w:customStyle="1" w:styleId="En-tteCar">
    <w:name w:val="En-tête Car"/>
    <w:basedOn w:val="Policepardfaut"/>
    <w:link w:val="En-tte"/>
    <w:uiPriority w:val="99"/>
    <w:rsid w:val="00BE76CC"/>
  </w:style>
  <w:style w:type="paragraph" w:styleId="Pieddepage">
    <w:name w:val="footer"/>
    <w:basedOn w:val="Normal"/>
    <w:link w:val="PieddepageCar"/>
    <w:uiPriority w:val="99"/>
    <w:unhideWhenUsed/>
    <w:rsid w:val="00BE76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76CC"/>
  </w:style>
  <w:style w:type="table" w:styleId="Grilledutableau">
    <w:name w:val="Table Grid"/>
    <w:basedOn w:val="TableauNormal"/>
    <w:uiPriority w:val="39"/>
    <w:rsid w:val="00BE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40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2658">
      <w:bodyDiv w:val="1"/>
      <w:marLeft w:val="0"/>
      <w:marRight w:val="0"/>
      <w:marTop w:val="0"/>
      <w:marBottom w:val="0"/>
      <w:divBdr>
        <w:top w:val="none" w:sz="0" w:space="0" w:color="auto"/>
        <w:left w:val="none" w:sz="0" w:space="0" w:color="auto"/>
        <w:bottom w:val="none" w:sz="0" w:space="0" w:color="auto"/>
        <w:right w:val="none" w:sz="0" w:space="0" w:color="auto"/>
      </w:divBdr>
    </w:div>
    <w:div w:id="125778967">
      <w:bodyDiv w:val="1"/>
      <w:marLeft w:val="0"/>
      <w:marRight w:val="0"/>
      <w:marTop w:val="0"/>
      <w:marBottom w:val="0"/>
      <w:divBdr>
        <w:top w:val="none" w:sz="0" w:space="0" w:color="auto"/>
        <w:left w:val="none" w:sz="0" w:space="0" w:color="auto"/>
        <w:bottom w:val="none" w:sz="0" w:space="0" w:color="auto"/>
        <w:right w:val="none" w:sz="0" w:space="0" w:color="auto"/>
      </w:divBdr>
    </w:div>
    <w:div w:id="188104582">
      <w:bodyDiv w:val="1"/>
      <w:marLeft w:val="0"/>
      <w:marRight w:val="0"/>
      <w:marTop w:val="0"/>
      <w:marBottom w:val="0"/>
      <w:divBdr>
        <w:top w:val="none" w:sz="0" w:space="0" w:color="auto"/>
        <w:left w:val="none" w:sz="0" w:space="0" w:color="auto"/>
        <w:bottom w:val="none" w:sz="0" w:space="0" w:color="auto"/>
        <w:right w:val="none" w:sz="0" w:space="0" w:color="auto"/>
      </w:divBdr>
    </w:div>
    <w:div w:id="191308020">
      <w:bodyDiv w:val="1"/>
      <w:marLeft w:val="0"/>
      <w:marRight w:val="0"/>
      <w:marTop w:val="0"/>
      <w:marBottom w:val="0"/>
      <w:divBdr>
        <w:top w:val="none" w:sz="0" w:space="0" w:color="auto"/>
        <w:left w:val="none" w:sz="0" w:space="0" w:color="auto"/>
        <w:bottom w:val="none" w:sz="0" w:space="0" w:color="auto"/>
        <w:right w:val="none" w:sz="0" w:space="0" w:color="auto"/>
      </w:divBdr>
    </w:div>
    <w:div w:id="293415733">
      <w:bodyDiv w:val="1"/>
      <w:marLeft w:val="0"/>
      <w:marRight w:val="0"/>
      <w:marTop w:val="0"/>
      <w:marBottom w:val="0"/>
      <w:divBdr>
        <w:top w:val="none" w:sz="0" w:space="0" w:color="auto"/>
        <w:left w:val="none" w:sz="0" w:space="0" w:color="auto"/>
        <w:bottom w:val="none" w:sz="0" w:space="0" w:color="auto"/>
        <w:right w:val="none" w:sz="0" w:space="0" w:color="auto"/>
      </w:divBdr>
    </w:div>
    <w:div w:id="365954074">
      <w:bodyDiv w:val="1"/>
      <w:marLeft w:val="0"/>
      <w:marRight w:val="0"/>
      <w:marTop w:val="0"/>
      <w:marBottom w:val="0"/>
      <w:divBdr>
        <w:top w:val="none" w:sz="0" w:space="0" w:color="auto"/>
        <w:left w:val="none" w:sz="0" w:space="0" w:color="auto"/>
        <w:bottom w:val="none" w:sz="0" w:space="0" w:color="auto"/>
        <w:right w:val="none" w:sz="0" w:space="0" w:color="auto"/>
      </w:divBdr>
    </w:div>
    <w:div w:id="543368098">
      <w:bodyDiv w:val="1"/>
      <w:marLeft w:val="0"/>
      <w:marRight w:val="0"/>
      <w:marTop w:val="0"/>
      <w:marBottom w:val="0"/>
      <w:divBdr>
        <w:top w:val="none" w:sz="0" w:space="0" w:color="auto"/>
        <w:left w:val="none" w:sz="0" w:space="0" w:color="auto"/>
        <w:bottom w:val="none" w:sz="0" w:space="0" w:color="auto"/>
        <w:right w:val="none" w:sz="0" w:space="0" w:color="auto"/>
      </w:divBdr>
    </w:div>
    <w:div w:id="557783830">
      <w:bodyDiv w:val="1"/>
      <w:marLeft w:val="0"/>
      <w:marRight w:val="0"/>
      <w:marTop w:val="0"/>
      <w:marBottom w:val="0"/>
      <w:divBdr>
        <w:top w:val="none" w:sz="0" w:space="0" w:color="auto"/>
        <w:left w:val="none" w:sz="0" w:space="0" w:color="auto"/>
        <w:bottom w:val="none" w:sz="0" w:space="0" w:color="auto"/>
        <w:right w:val="none" w:sz="0" w:space="0" w:color="auto"/>
      </w:divBdr>
    </w:div>
    <w:div w:id="578908512">
      <w:bodyDiv w:val="1"/>
      <w:marLeft w:val="0"/>
      <w:marRight w:val="0"/>
      <w:marTop w:val="0"/>
      <w:marBottom w:val="0"/>
      <w:divBdr>
        <w:top w:val="none" w:sz="0" w:space="0" w:color="auto"/>
        <w:left w:val="none" w:sz="0" w:space="0" w:color="auto"/>
        <w:bottom w:val="none" w:sz="0" w:space="0" w:color="auto"/>
        <w:right w:val="none" w:sz="0" w:space="0" w:color="auto"/>
      </w:divBdr>
    </w:div>
    <w:div w:id="614825768">
      <w:bodyDiv w:val="1"/>
      <w:marLeft w:val="0"/>
      <w:marRight w:val="0"/>
      <w:marTop w:val="0"/>
      <w:marBottom w:val="0"/>
      <w:divBdr>
        <w:top w:val="none" w:sz="0" w:space="0" w:color="auto"/>
        <w:left w:val="none" w:sz="0" w:space="0" w:color="auto"/>
        <w:bottom w:val="none" w:sz="0" w:space="0" w:color="auto"/>
        <w:right w:val="none" w:sz="0" w:space="0" w:color="auto"/>
      </w:divBdr>
    </w:div>
    <w:div w:id="625623741">
      <w:bodyDiv w:val="1"/>
      <w:marLeft w:val="0"/>
      <w:marRight w:val="0"/>
      <w:marTop w:val="0"/>
      <w:marBottom w:val="0"/>
      <w:divBdr>
        <w:top w:val="none" w:sz="0" w:space="0" w:color="auto"/>
        <w:left w:val="none" w:sz="0" w:space="0" w:color="auto"/>
        <w:bottom w:val="none" w:sz="0" w:space="0" w:color="auto"/>
        <w:right w:val="none" w:sz="0" w:space="0" w:color="auto"/>
      </w:divBdr>
    </w:div>
    <w:div w:id="909727859">
      <w:bodyDiv w:val="1"/>
      <w:marLeft w:val="0"/>
      <w:marRight w:val="0"/>
      <w:marTop w:val="0"/>
      <w:marBottom w:val="0"/>
      <w:divBdr>
        <w:top w:val="none" w:sz="0" w:space="0" w:color="auto"/>
        <w:left w:val="none" w:sz="0" w:space="0" w:color="auto"/>
        <w:bottom w:val="none" w:sz="0" w:space="0" w:color="auto"/>
        <w:right w:val="none" w:sz="0" w:space="0" w:color="auto"/>
      </w:divBdr>
    </w:div>
    <w:div w:id="964702991">
      <w:bodyDiv w:val="1"/>
      <w:marLeft w:val="0"/>
      <w:marRight w:val="0"/>
      <w:marTop w:val="0"/>
      <w:marBottom w:val="0"/>
      <w:divBdr>
        <w:top w:val="none" w:sz="0" w:space="0" w:color="auto"/>
        <w:left w:val="none" w:sz="0" w:space="0" w:color="auto"/>
        <w:bottom w:val="none" w:sz="0" w:space="0" w:color="auto"/>
        <w:right w:val="none" w:sz="0" w:space="0" w:color="auto"/>
      </w:divBdr>
    </w:div>
    <w:div w:id="966398368">
      <w:bodyDiv w:val="1"/>
      <w:marLeft w:val="0"/>
      <w:marRight w:val="0"/>
      <w:marTop w:val="0"/>
      <w:marBottom w:val="0"/>
      <w:divBdr>
        <w:top w:val="none" w:sz="0" w:space="0" w:color="auto"/>
        <w:left w:val="none" w:sz="0" w:space="0" w:color="auto"/>
        <w:bottom w:val="none" w:sz="0" w:space="0" w:color="auto"/>
        <w:right w:val="none" w:sz="0" w:space="0" w:color="auto"/>
      </w:divBdr>
    </w:div>
    <w:div w:id="1121873984">
      <w:bodyDiv w:val="1"/>
      <w:marLeft w:val="0"/>
      <w:marRight w:val="0"/>
      <w:marTop w:val="0"/>
      <w:marBottom w:val="0"/>
      <w:divBdr>
        <w:top w:val="none" w:sz="0" w:space="0" w:color="auto"/>
        <w:left w:val="none" w:sz="0" w:space="0" w:color="auto"/>
        <w:bottom w:val="none" w:sz="0" w:space="0" w:color="auto"/>
        <w:right w:val="none" w:sz="0" w:space="0" w:color="auto"/>
      </w:divBdr>
    </w:div>
    <w:div w:id="1124736468">
      <w:bodyDiv w:val="1"/>
      <w:marLeft w:val="0"/>
      <w:marRight w:val="0"/>
      <w:marTop w:val="0"/>
      <w:marBottom w:val="0"/>
      <w:divBdr>
        <w:top w:val="none" w:sz="0" w:space="0" w:color="auto"/>
        <w:left w:val="none" w:sz="0" w:space="0" w:color="auto"/>
        <w:bottom w:val="none" w:sz="0" w:space="0" w:color="auto"/>
        <w:right w:val="none" w:sz="0" w:space="0" w:color="auto"/>
      </w:divBdr>
    </w:div>
    <w:div w:id="1148207466">
      <w:bodyDiv w:val="1"/>
      <w:marLeft w:val="0"/>
      <w:marRight w:val="0"/>
      <w:marTop w:val="0"/>
      <w:marBottom w:val="0"/>
      <w:divBdr>
        <w:top w:val="none" w:sz="0" w:space="0" w:color="auto"/>
        <w:left w:val="none" w:sz="0" w:space="0" w:color="auto"/>
        <w:bottom w:val="none" w:sz="0" w:space="0" w:color="auto"/>
        <w:right w:val="none" w:sz="0" w:space="0" w:color="auto"/>
      </w:divBdr>
    </w:div>
    <w:div w:id="1181889966">
      <w:bodyDiv w:val="1"/>
      <w:marLeft w:val="0"/>
      <w:marRight w:val="0"/>
      <w:marTop w:val="0"/>
      <w:marBottom w:val="0"/>
      <w:divBdr>
        <w:top w:val="none" w:sz="0" w:space="0" w:color="auto"/>
        <w:left w:val="none" w:sz="0" w:space="0" w:color="auto"/>
        <w:bottom w:val="none" w:sz="0" w:space="0" w:color="auto"/>
        <w:right w:val="none" w:sz="0" w:space="0" w:color="auto"/>
      </w:divBdr>
    </w:div>
    <w:div w:id="1182934963">
      <w:bodyDiv w:val="1"/>
      <w:marLeft w:val="0"/>
      <w:marRight w:val="0"/>
      <w:marTop w:val="0"/>
      <w:marBottom w:val="0"/>
      <w:divBdr>
        <w:top w:val="none" w:sz="0" w:space="0" w:color="auto"/>
        <w:left w:val="none" w:sz="0" w:space="0" w:color="auto"/>
        <w:bottom w:val="none" w:sz="0" w:space="0" w:color="auto"/>
        <w:right w:val="none" w:sz="0" w:space="0" w:color="auto"/>
      </w:divBdr>
    </w:div>
    <w:div w:id="1248154041">
      <w:bodyDiv w:val="1"/>
      <w:marLeft w:val="0"/>
      <w:marRight w:val="0"/>
      <w:marTop w:val="0"/>
      <w:marBottom w:val="0"/>
      <w:divBdr>
        <w:top w:val="none" w:sz="0" w:space="0" w:color="auto"/>
        <w:left w:val="none" w:sz="0" w:space="0" w:color="auto"/>
        <w:bottom w:val="none" w:sz="0" w:space="0" w:color="auto"/>
        <w:right w:val="none" w:sz="0" w:space="0" w:color="auto"/>
      </w:divBdr>
    </w:div>
    <w:div w:id="1318531776">
      <w:bodyDiv w:val="1"/>
      <w:marLeft w:val="0"/>
      <w:marRight w:val="0"/>
      <w:marTop w:val="0"/>
      <w:marBottom w:val="0"/>
      <w:divBdr>
        <w:top w:val="none" w:sz="0" w:space="0" w:color="auto"/>
        <w:left w:val="none" w:sz="0" w:space="0" w:color="auto"/>
        <w:bottom w:val="none" w:sz="0" w:space="0" w:color="auto"/>
        <w:right w:val="none" w:sz="0" w:space="0" w:color="auto"/>
      </w:divBdr>
    </w:div>
    <w:div w:id="1537305166">
      <w:bodyDiv w:val="1"/>
      <w:marLeft w:val="0"/>
      <w:marRight w:val="0"/>
      <w:marTop w:val="0"/>
      <w:marBottom w:val="0"/>
      <w:divBdr>
        <w:top w:val="none" w:sz="0" w:space="0" w:color="auto"/>
        <w:left w:val="none" w:sz="0" w:space="0" w:color="auto"/>
        <w:bottom w:val="none" w:sz="0" w:space="0" w:color="auto"/>
        <w:right w:val="none" w:sz="0" w:space="0" w:color="auto"/>
      </w:divBdr>
      <w:divsChild>
        <w:div w:id="2079741837">
          <w:marLeft w:val="0"/>
          <w:marRight w:val="0"/>
          <w:marTop w:val="0"/>
          <w:marBottom w:val="0"/>
          <w:divBdr>
            <w:top w:val="none" w:sz="0" w:space="0" w:color="auto"/>
            <w:left w:val="none" w:sz="0" w:space="0" w:color="auto"/>
            <w:bottom w:val="none" w:sz="0" w:space="0" w:color="auto"/>
            <w:right w:val="none" w:sz="0" w:space="0" w:color="auto"/>
          </w:divBdr>
          <w:divsChild>
            <w:div w:id="133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65870">
      <w:bodyDiv w:val="1"/>
      <w:marLeft w:val="0"/>
      <w:marRight w:val="0"/>
      <w:marTop w:val="0"/>
      <w:marBottom w:val="0"/>
      <w:divBdr>
        <w:top w:val="none" w:sz="0" w:space="0" w:color="auto"/>
        <w:left w:val="none" w:sz="0" w:space="0" w:color="auto"/>
        <w:bottom w:val="none" w:sz="0" w:space="0" w:color="auto"/>
        <w:right w:val="none" w:sz="0" w:space="0" w:color="auto"/>
      </w:divBdr>
    </w:div>
    <w:div w:id="1711959351">
      <w:bodyDiv w:val="1"/>
      <w:marLeft w:val="0"/>
      <w:marRight w:val="0"/>
      <w:marTop w:val="0"/>
      <w:marBottom w:val="0"/>
      <w:divBdr>
        <w:top w:val="none" w:sz="0" w:space="0" w:color="auto"/>
        <w:left w:val="none" w:sz="0" w:space="0" w:color="auto"/>
        <w:bottom w:val="none" w:sz="0" w:space="0" w:color="auto"/>
        <w:right w:val="none" w:sz="0" w:space="0" w:color="auto"/>
      </w:divBdr>
    </w:div>
    <w:div w:id="1789664388">
      <w:bodyDiv w:val="1"/>
      <w:marLeft w:val="0"/>
      <w:marRight w:val="0"/>
      <w:marTop w:val="0"/>
      <w:marBottom w:val="0"/>
      <w:divBdr>
        <w:top w:val="none" w:sz="0" w:space="0" w:color="auto"/>
        <w:left w:val="none" w:sz="0" w:space="0" w:color="auto"/>
        <w:bottom w:val="none" w:sz="0" w:space="0" w:color="auto"/>
        <w:right w:val="none" w:sz="0" w:space="0" w:color="auto"/>
      </w:divBdr>
    </w:div>
    <w:div w:id="1925337658">
      <w:bodyDiv w:val="1"/>
      <w:marLeft w:val="0"/>
      <w:marRight w:val="0"/>
      <w:marTop w:val="0"/>
      <w:marBottom w:val="0"/>
      <w:divBdr>
        <w:top w:val="none" w:sz="0" w:space="0" w:color="auto"/>
        <w:left w:val="none" w:sz="0" w:space="0" w:color="auto"/>
        <w:bottom w:val="none" w:sz="0" w:space="0" w:color="auto"/>
        <w:right w:val="none" w:sz="0" w:space="0" w:color="auto"/>
      </w:divBdr>
    </w:div>
    <w:div w:id="1966885244">
      <w:bodyDiv w:val="1"/>
      <w:marLeft w:val="0"/>
      <w:marRight w:val="0"/>
      <w:marTop w:val="0"/>
      <w:marBottom w:val="0"/>
      <w:divBdr>
        <w:top w:val="none" w:sz="0" w:space="0" w:color="auto"/>
        <w:left w:val="none" w:sz="0" w:space="0" w:color="auto"/>
        <w:bottom w:val="none" w:sz="0" w:space="0" w:color="auto"/>
        <w:right w:val="none" w:sz="0" w:space="0" w:color="auto"/>
      </w:divBdr>
    </w:div>
    <w:div w:id="1976525053">
      <w:bodyDiv w:val="1"/>
      <w:marLeft w:val="0"/>
      <w:marRight w:val="0"/>
      <w:marTop w:val="0"/>
      <w:marBottom w:val="0"/>
      <w:divBdr>
        <w:top w:val="none" w:sz="0" w:space="0" w:color="auto"/>
        <w:left w:val="none" w:sz="0" w:space="0" w:color="auto"/>
        <w:bottom w:val="none" w:sz="0" w:space="0" w:color="auto"/>
        <w:right w:val="none" w:sz="0" w:space="0" w:color="auto"/>
      </w:divBdr>
    </w:div>
    <w:div w:id="2019234751">
      <w:bodyDiv w:val="1"/>
      <w:marLeft w:val="0"/>
      <w:marRight w:val="0"/>
      <w:marTop w:val="0"/>
      <w:marBottom w:val="0"/>
      <w:divBdr>
        <w:top w:val="none" w:sz="0" w:space="0" w:color="auto"/>
        <w:left w:val="none" w:sz="0" w:space="0" w:color="auto"/>
        <w:bottom w:val="none" w:sz="0" w:space="0" w:color="auto"/>
        <w:right w:val="none" w:sz="0" w:space="0" w:color="auto"/>
      </w:divBdr>
      <w:divsChild>
        <w:div w:id="1915582422">
          <w:marLeft w:val="0"/>
          <w:marRight w:val="0"/>
          <w:marTop w:val="0"/>
          <w:marBottom w:val="0"/>
          <w:divBdr>
            <w:top w:val="none" w:sz="0" w:space="0" w:color="auto"/>
            <w:left w:val="none" w:sz="0" w:space="0" w:color="auto"/>
            <w:bottom w:val="none" w:sz="0" w:space="0" w:color="auto"/>
            <w:right w:val="none" w:sz="0" w:space="0" w:color="auto"/>
          </w:divBdr>
          <w:divsChild>
            <w:div w:id="1636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1771</Words>
  <Characters>9742</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Yacine Sar</dc:creator>
  <cp:keywords/>
  <dc:description/>
  <cp:lastModifiedBy>Yacine Sar</cp:lastModifiedBy>
  <cp:revision>6</cp:revision>
  <dcterms:created xsi:type="dcterms:W3CDTF">2026-08-03T13:32:00Z</dcterms:created>
  <dcterms:modified xsi:type="dcterms:W3CDTF">2026-08-20T09:01:00Z</dcterms:modified>
</cp:coreProperties>
</file>