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7B81A5" w14:textId="77777777" w:rsidR="007D622C" w:rsidRPr="0019499A" w:rsidRDefault="007D622C" w:rsidP="0001036C">
      <w:pPr>
        <w:jc w:val="both"/>
        <w:rPr>
          <w:rFonts w:cstheme="minorHAnsi"/>
        </w:rPr>
      </w:pPr>
    </w:p>
    <w:p w14:paraId="2B298F47" w14:textId="77777777" w:rsidR="0001036C" w:rsidRPr="0001036C" w:rsidRDefault="0001036C" w:rsidP="0001036C">
      <w:pPr>
        <w:jc w:val="both"/>
        <w:rPr>
          <w:rFonts w:eastAsia="Times New Roman" w:cstheme="minorHAnsi"/>
          <w:sz w:val="24"/>
          <w:szCs w:val="24"/>
        </w:rPr>
      </w:pPr>
    </w:p>
    <w:p w14:paraId="746A65B1" w14:textId="77777777" w:rsidR="00DB1709" w:rsidRPr="0019499A" w:rsidRDefault="0001036C" w:rsidP="0001036C">
      <w:pPr>
        <w:jc w:val="center"/>
        <w:rPr>
          <w:rFonts w:eastAsia="Times New Roman" w:cstheme="minorHAnsi"/>
          <w:b/>
          <w:sz w:val="28"/>
          <w:szCs w:val="24"/>
        </w:rPr>
      </w:pPr>
      <w:r w:rsidRPr="0001036C">
        <w:rPr>
          <w:rFonts w:eastAsia="Times New Roman" w:cstheme="minorHAnsi"/>
          <w:b/>
          <w:sz w:val="28"/>
          <w:szCs w:val="24"/>
        </w:rPr>
        <w:t xml:space="preserve">URWERK PRÉSENTE LA </w:t>
      </w:r>
      <w:r w:rsidRPr="0019499A">
        <w:rPr>
          <w:rFonts w:eastAsia="Times New Roman" w:cstheme="minorHAnsi"/>
          <w:b/>
          <w:sz w:val="28"/>
          <w:szCs w:val="24"/>
        </w:rPr>
        <w:t xml:space="preserve">NOUVELLE UR-100V </w:t>
      </w:r>
    </w:p>
    <w:p w14:paraId="30CC1B68" w14:textId="77777777" w:rsidR="0001036C" w:rsidRPr="0001036C" w:rsidRDefault="0001036C" w:rsidP="0001036C">
      <w:pPr>
        <w:jc w:val="center"/>
        <w:rPr>
          <w:rFonts w:eastAsia="Times New Roman" w:cstheme="minorHAnsi"/>
          <w:b/>
          <w:sz w:val="28"/>
          <w:szCs w:val="24"/>
        </w:rPr>
      </w:pPr>
      <w:r w:rsidRPr="0019499A">
        <w:rPr>
          <w:rFonts w:eastAsia="Times New Roman" w:cstheme="minorHAnsi"/>
          <w:b/>
          <w:sz w:val="28"/>
          <w:szCs w:val="24"/>
        </w:rPr>
        <w:t>TIME AND CULTURE III</w:t>
      </w:r>
    </w:p>
    <w:p w14:paraId="21443209" w14:textId="77777777" w:rsidR="0001036C" w:rsidRPr="0001036C" w:rsidRDefault="0001036C" w:rsidP="0001036C">
      <w:pPr>
        <w:jc w:val="both"/>
        <w:rPr>
          <w:rFonts w:eastAsia="Times New Roman" w:cstheme="minorHAnsi"/>
          <w:sz w:val="24"/>
          <w:szCs w:val="24"/>
        </w:rPr>
      </w:pPr>
    </w:p>
    <w:p w14:paraId="50404129" w14:textId="77777777" w:rsidR="00DB1709" w:rsidRPr="0019499A" w:rsidRDefault="00DB1709" w:rsidP="0001036C">
      <w:pPr>
        <w:jc w:val="both"/>
        <w:rPr>
          <w:rFonts w:eastAsia="Times New Roman" w:cstheme="minorHAnsi"/>
          <w:sz w:val="24"/>
          <w:szCs w:val="24"/>
        </w:rPr>
      </w:pPr>
    </w:p>
    <w:p w14:paraId="4C109D15" w14:textId="4D6B4F35" w:rsidR="0001036C" w:rsidRPr="0019499A" w:rsidRDefault="0001036C" w:rsidP="0001036C">
      <w:pPr>
        <w:jc w:val="both"/>
        <w:rPr>
          <w:rFonts w:eastAsia="Times New Roman" w:cstheme="minorHAnsi"/>
          <w:sz w:val="24"/>
          <w:szCs w:val="24"/>
        </w:rPr>
      </w:pPr>
      <w:r w:rsidRPr="0001036C">
        <w:rPr>
          <w:rFonts w:eastAsia="Times New Roman" w:cstheme="minorHAnsi"/>
          <w:sz w:val="24"/>
          <w:szCs w:val="24"/>
        </w:rPr>
        <w:t xml:space="preserve">Genève, </w:t>
      </w:r>
      <w:r w:rsidR="00162034">
        <w:rPr>
          <w:rFonts w:eastAsia="Times New Roman" w:cstheme="minorHAnsi"/>
          <w:sz w:val="24"/>
          <w:szCs w:val="24"/>
        </w:rPr>
        <w:t>j</w:t>
      </w:r>
      <w:r w:rsidR="00DB1709" w:rsidRPr="0019499A">
        <w:rPr>
          <w:rFonts w:eastAsia="Times New Roman" w:cstheme="minorHAnsi"/>
          <w:sz w:val="24"/>
          <w:szCs w:val="24"/>
        </w:rPr>
        <w:t>uin</w:t>
      </w:r>
      <w:r w:rsidRPr="0001036C">
        <w:rPr>
          <w:rFonts w:eastAsia="Times New Roman" w:cstheme="minorHAnsi"/>
          <w:sz w:val="24"/>
          <w:szCs w:val="24"/>
        </w:rPr>
        <w:t xml:space="preserve"> 2025 – URWERK poursuit son exploration du temps à travers les civilisations et dévoile aujourd’hui une création hors du commun</w:t>
      </w:r>
      <w:r w:rsidRPr="0019499A">
        <w:rPr>
          <w:rFonts w:eastAsia="Times New Roman" w:cstheme="minorHAnsi"/>
          <w:sz w:val="24"/>
          <w:szCs w:val="24"/>
        </w:rPr>
        <w:t>. L</w:t>
      </w:r>
      <w:r w:rsidRPr="0001036C">
        <w:rPr>
          <w:rFonts w:eastAsia="Times New Roman" w:cstheme="minorHAnsi"/>
          <w:sz w:val="24"/>
          <w:szCs w:val="24"/>
        </w:rPr>
        <w:t xml:space="preserve">a UR-100V Time and Culture </w:t>
      </w:r>
      <w:r w:rsidR="0019499A">
        <w:rPr>
          <w:rFonts w:eastAsia="Times New Roman" w:cstheme="minorHAnsi"/>
          <w:sz w:val="24"/>
          <w:szCs w:val="24"/>
        </w:rPr>
        <w:t xml:space="preserve">III. </w:t>
      </w:r>
      <w:r w:rsidR="00DB1709" w:rsidRPr="0019499A">
        <w:rPr>
          <w:rFonts w:eastAsia="Times New Roman" w:cstheme="minorHAnsi"/>
          <w:sz w:val="24"/>
          <w:szCs w:val="24"/>
        </w:rPr>
        <w:t xml:space="preserve">Cette </w:t>
      </w:r>
      <w:r w:rsidRPr="0001036C">
        <w:rPr>
          <w:rFonts w:eastAsia="Times New Roman" w:cstheme="minorHAnsi"/>
          <w:sz w:val="24"/>
          <w:szCs w:val="24"/>
        </w:rPr>
        <w:t xml:space="preserve">pièce unique </w:t>
      </w:r>
      <w:r w:rsidR="00DB1709" w:rsidRPr="0019499A">
        <w:rPr>
          <w:rFonts w:eastAsia="Times New Roman" w:cstheme="minorHAnsi"/>
          <w:sz w:val="24"/>
          <w:szCs w:val="24"/>
        </w:rPr>
        <w:t xml:space="preserve">est </w:t>
      </w:r>
      <w:r w:rsidRPr="0001036C">
        <w:rPr>
          <w:rFonts w:eastAsia="Times New Roman" w:cstheme="minorHAnsi"/>
          <w:sz w:val="24"/>
          <w:szCs w:val="24"/>
        </w:rPr>
        <w:t xml:space="preserve">née d’une collaboration artistique inédite entre la maison horlogère </w:t>
      </w:r>
      <w:r w:rsidR="004E4D74">
        <w:rPr>
          <w:rFonts w:eastAsia="Times New Roman" w:cstheme="minorHAnsi"/>
          <w:sz w:val="24"/>
          <w:szCs w:val="24"/>
        </w:rPr>
        <w:t xml:space="preserve">suisse </w:t>
      </w:r>
      <w:r w:rsidRPr="0001036C">
        <w:rPr>
          <w:rFonts w:eastAsia="Times New Roman" w:cstheme="minorHAnsi"/>
          <w:sz w:val="24"/>
          <w:szCs w:val="24"/>
        </w:rPr>
        <w:t xml:space="preserve">et l’atelier David </w:t>
      </w:r>
      <w:proofErr w:type="spellStart"/>
      <w:r w:rsidRPr="0001036C">
        <w:rPr>
          <w:rFonts w:eastAsia="Times New Roman" w:cstheme="minorHAnsi"/>
          <w:sz w:val="24"/>
          <w:szCs w:val="24"/>
        </w:rPr>
        <w:t>Kakabadze</w:t>
      </w:r>
      <w:proofErr w:type="spellEnd"/>
      <w:r w:rsidRPr="0001036C">
        <w:rPr>
          <w:rFonts w:eastAsia="Times New Roman" w:cstheme="minorHAnsi"/>
          <w:sz w:val="24"/>
          <w:szCs w:val="24"/>
        </w:rPr>
        <w:t xml:space="preserve">, basé à Tbilissi, en Géorgie. </w:t>
      </w:r>
    </w:p>
    <w:p w14:paraId="34670AA4" w14:textId="77777777" w:rsidR="0001036C" w:rsidRPr="0019499A" w:rsidRDefault="0001036C" w:rsidP="0001036C">
      <w:pPr>
        <w:jc w:val="both"/>
        <w:rPr>
          <w:rFonts w:eastAsia="Times New Roman" w:cstheme="minorHAnsi"/>
          <w:sz w:val="24"/>
          <w:szCs w:val="24"/>
        </w:rPr>
      </w:pPr>
    </w:p>
    <w:p w14:paraId="337CC9EC" w14:textId="77777777" w:rsidR="0019499A" w:rsidRPr="0019499A" w:rsidRDefault="0019499A" w:rsidP="0001036C">
      <w:pPr>
        <w:jc w:val="both"/>
        <w:rPr>
          <w:rFonts w:eastAsia="Times New Roman" w:cstheme="minorHAnsi"/>
          <w:sz w:val="24"/>
          <w:szCs w:val="24"/>
        </w:rPr>
      </w:pPr>
    </w:p>
    <w:p w14:paraId="2818A61C" w14:textId="03FF191A" w:rsidR="0001036C" w:rsidRPr="0019499A" w:rsidRDefault="00203DC3" w:rsidP="00203DC3">
      <w:pPr>
        <w:jc w:val="center"/>
        <w:rPr>
          <w:rFonts w:eastAsia="Times New Roman" w:cstheme="minorHAnsi"/>
          <w:sz w:val="24"/>
          <w:szCs w:val="24"/>
        </w:rPr>
      </w:pPr>
      <w:r>
        <w:rPr>
          <w:noProof/>
        </w:rPr>
        <w:drawing>
          <wp:inline distT="0" distB="0" distL="0" distR="0" wp14:anchorId="6C72AE4B" wp14:editId="069567C3">
            <wp:extent cx="4307681" cy="57435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13675" cy="5751567"/>
                    </a:xfrm>
                    <a:prstGeom prst="rect">
                      <a:avLst/>
                    </a:prstGeom>
                  </pic:spPr>
                </pic:pic>
              </a:graphicData>
            </a:graphic>
          </wp:inline>
        </w:drawing>
      </w:r>
    </w:p>
    <w:p w14:paraId="54A9542A" w14:textId="77777777" w:rsidR="00DB1709" w:rsidRDefault="00DB1709" w:rsidP="0001036C">
      <w:pPr>
        <w:jc w:val="both"/>
        <w:rPr>
          <w:rFonts w:eastAsia="Times New Roman" w:cstheme="minorHAnsi"/>
          <w:sz w:val="24"/>
          <w:szCs w:val="24"/>
        </w:rPr>
      </w:pPr>
    </w:p>
    <w:p w14:paraId="7F0EC0D8" w14:textId="77777777" w:rsidR="0019499A" w:rsidRPr="0001036C" w:rsidRDefault="0019499A" w:rsidP="0001036C">
      <w:pPr>
        <w:jc w:val="both"/>
        <w:rPr>
          <w:rFonts w:eastAsia="Times New Roman" w:cstheme="minorHAnsi"/>
          <w:sz w:val="24"/>
          <w:szCs w:val="24"/>
        </w:rPr>
      </w:pPr>
    </w:p>
    <w:p w14:paraId="74092CC1" w14:textId="774AFEFD" w:rsidR="0001036C" w:rsidRPr="0019499A" w:rsidRDefault="00A34FAF" w:rsidP="0001036C">
      <w:pPr>
        <w:jc w:val="both"/>
        <w:rPr>
          <w:rFonts w:eastAsia="Times New Roman" w:cstheme="minorHAnsi"/>
          <w:sz w:val="24"/>
          <w:szCs w:val="24"/>
        </w:rPr>
      </w:pPr>
      <w:r>
        <w:rPr>
          <w:rFonts w:eastAsia="Times New Roman" w:cstheme="minorHAnsi"/>
          <w:sz w:val="24"/>
          <w:szCs w:val="24"/>
        </w:rPr>
        <w:lastRenderedPageBreak/>
        <w:t>Avec s</w:t>
      </w:r>
      <w:r w:rsidR="0001036C" w:rsidRPr="0001036C">
        <w:rPr>
          <w:rFonts w:eastAsia="Times New Roman" w:cstheme="minorHAnsi"/>
          <w:sz w:val="24"/>
          <w:szCs w:val="24"/>
        </w:rPr>
        <w:t xml:space="preserve">a collection « Time </w:t>
      </w:r>
      <w:r w:rsidR="004A5B9F">
        <w:rPr>
          <w:rFonts w:eastAsia="Times New Roman" w:cstheme="minorHAnsi"/>
          <w:sz w:val="24"/>
          <w:szCs w:val="24"/>
        </w:rPr>
        <w:t>and</w:t>
      </w:r>
      <w:r w:rsidR="0001036C" w:rsidRPr="0001036C">
        <w:rPr>
          <w:rFonts w:eastAsia="Times New Roman" w:cstheme="minorHAnsi"/>
          <w:sz w:val="24"/>
          <w:szCs w:val="24"/>
        </w:rPr>
        <w:t xml:space="preserve"> Culture »</w:t>
      </w:r>
      <w:r>
        <w:rPr>
          <w:rFonts w:eastAsia="Times New Roman" w:cstheme="minorHAnsi"/>
          <w:sz w:val="24"/>
          <w:szCs w:val="24"/>
        </w:rPr>
        <w:t xml:space="preserve">, </w:t>
      </w:r>
      <w:r w:rsidR="0001036C" w:rsidRPr="0001036C">
        <w:rPr>
          <w:rFonts w:eastAsia="Times New Roman" w:cstheme="minorHAnsi"/>
          <w:sz w:val="24"/>
          <w:szCs w:val="24"/>
        </w:rPr>
        <w:t xml:space="preserve">URWERK célèbre les </w:t>
      </w:r>
      <w:r w:rsidR="0001036C" w:rsidRPr="0019499A">
        <w:rPr>
          <w:rFonts w:eastAsia="Times New Roman" w:cstheme="minorHAnsi"/>
          <w:sz w:val="24"/>
          <w:szCs w:val="24"/>
        </w:rPr>
        <w:t xml:space="preserve">concepts </w:t>
      </w:r>
      <w:r w:rsidR="0001036C" w:rsidRPr="0001036C">
        <w:rPr>
          <w:rFonts w:eastAsia="Times New Roman" w:cstheme="minorHAnsi"/>
          <w:sz w:val="24"/>
          <w:szCs w:val="24"/>
        </w:rPr>
        <w:t>fondat</w:t>
      </w:r>
      <w:r w:rsidR="0001036C" w:rsidRPr="0019499A">
        <w:rPr>
          <w:rFonts w:eastAsia="Times New Roman" w:cstheme="minorHAnsi"/>
          <w:sz w:val="24"/>
          <w:szCs w:val="24"/>
        </w:rPr>
        <w:t>eurs</w:t>
      </w:r>
      <w:r w:rsidR="0001036C" w:rsidRPr="0001036C">
        <w:rPr>
          <w:rFonts w:eastAsia="Times New Roman" w:cstheme="minorHAnsi"/>
          <w:sz w:val="24"/>
          <w:szCs w:val="24"/>
        </w:rPr>
        <w:t xml:space="preserve"> de </w:t>
      </w:r>
      <w:r w:rsidR="004E4D74">
        <w:rPr>
          <w:rFonts w:eastAsia="Times New Roman" w:cstheme="minorHAnsi"/>
          <w:sz w:val="24"/>
          <w:szCs w:val="24"/>
        </w:rPr>
        <w:t>la</w:t>
      </w:r>
      <w:r w:rsidR="0001036C" w:rsidRPr="0001036C">
        <w:rPr>
          <w:rFonts w:eastAsia="Times New Roman" w:cstheme="minorHAnsi"/>
          <w:sz w:val="24"/>
          <w:szCs w:val="24"/>
        </w:rPr>
        <w:t xml:space="preserve"> </w:t>
      </w:r>
      <w:r w:rsidR="0001036C" w:rsidRPr="0019499A">
        <w:rPr>
          <w:rFonts w:eastAsia="Times New Roman" w:cstheme="minorHAnsi"/>
          <w:sz w:val="24"/>
          <w:szCs w:val="24"/>
        </w:rPr>
        <w:t>transcription</w:t>
      </w:r>
      <w:r w:rsidR="0001036C" w:rsidRPr="0001036C">
        <w:rPr>
          <w:rFonts w:eastAsia="Times New Roman" w:cstheme="minorHAnsi"/>
          <w:sz w:val="24"/>
          <w:szCs w:val="24"/>
        </w:rPr>
        <w:t xml:space="preserve"> du temps. </w:t>
      </w:r>
      <w:r>
        <w:rPr>
          <w:rFonts w:eastAsia="Times New Roman" w:cstheme="minorHAnsi"/>
          <w:sz w:val="24"/>
          <w:szCs w:val="24"/>
        </w:rPr>
        <w:t>Un voyage mémori</w:t>
      </w:r>
      <w:r w:rsidR="009F7A26">
        <w:rPr>
          <w:rFonts w:eastAsia="Times New Roman" w:cstheme="minorHAnsi"/>
          <w:sz w:val="24"/>
          <w:szCs w:val="24"/>
        </w:rPr>
        <w:t>e</w:t>
      </w:r>
      <w:r>
        <w:rPr>
          <w:rFonts w:eastAsia="Times New Roman" w:cstheme="minorHAnsi"/>
          <w:sz w:val="24"/>
          <w:szCs w:val="24"/>
        </w:rPr>
        <w:t xml:space="preserve">l à travers les civilisations. </w:t>
      </w:r>
      <w:r w:rsidR="0001036C" w:rsidRPr="0001036C">
        <w:rPr>
          <w:rFonts w:eastAsia="Times New Roman" w:cstheme="minorHAnsi"/>
          <w:sz w:val="24"/>
          <w:szCs w:val="24"/>
        </w:rPr>
        <w:t xml:space="preserve">Après avoir exploré les </w:t>
      </w:r>
      <w:r w:rsidR="00DB1709" w:rsidRPr="0019499A">
        <w:rPr>
          <w:rFonts w:eastAsia="Times New Roman" w:cstheme="minorHAnsi"/>
          <w:sz w:val="24"/>
          <w:szCs w:val="24"/>
        </w:rPr>
        <w:t>symboliques</w:t>
      </w:r>
      <w:r w:rsidR="0001036C" w:rsidRPr="0001036C">
        <w:rPr>
          <w:rFonts w:eastAsia="Times New Roman" w:cstheme="minorHAnsi"/>
          <w:sz w:val="24"/>
          <w:szCs w:val="24"/>
        </w:rPr>
        <w:t xml:space="preserve"> </w:t>
      </w:r>
      <w:r w:rsidR="0001036C" w:rsidRPr="0019499A">
        <w:rPr>
          <w:rFonts w:eastAsia="Times New Roman" w:cstheme="minorHAnsi"/>
          <w:sz w:val="24"/>
          <w:szCs w:val="24"/>
        </w:rPr>
        <w:t>amérindien</w:t>
      </w:r>
      <w:r w:rsidR="00DB1709" w:rsidRPr="0019499A">
        <w:rPr>
          <w:rFonts w:eastAsia="Times New Roman" w:cstheme="minorHAnsi"/>
          <w:sz w:val="24"/>
          <w:szCs w:val="24"/>
        </w:rPr>
        <w:t>ne</w:t>
      </w:r>
      <w:r w:rsidR="0001036C" w:rsidRPr="0019499A">
        <w:rPr>
          <w:rFonts w:eastAsia="Times New Roman" w:cstheme="minorHAnsi"/>
          <w:sz w:val="24"/>
          <w:szCs w:val="24"/>
        </w:rPr>
        <w:t>s puis mésopotamien</w:t>
      </w:r>
      <w:r w:rsidR="00DB1709" w:rsidRPr="0019499A">
        <w:rPr>
          <w:rFonts w:eastAsia="Times New Roman" w:cstheme="minorHAnsi"/>
          <w:sz w:val="24"/>
          <w:szCs w:val="24"/>
        </w:rPr>
        <w:t>nes</w:t>
      </w:r>
      <w:r w:rsidR="0001036C" w:rsidRPr="0001036C">
        <w:rPr>
          <w:rFonts w:eastAsia="Times New Roman" w:cstheme="minorHAnsi"/>
          <w:sz w:val="24"/>
          <w:szCs w:val="24"/>
        </w:rPr>
        <w:t xml:space="preserve">, la </w:t>
      </w:r>
      <w:r>
        <w:rPr>
          <w:rFonts w:eastAsia="Times New Roman" w:cstheme="minorHAnsi"/>
          <w:sz w:val="24"/>
          <w:szCs w:val="24"/>
        </w:rPr>
        <w:t xml:space="preserve">nouvelle </w:t>
      </w:r>
      <w:r w:rsidR="0001036C" w:rsidRPr="0001036C">
        <w:rPr>
          <w:rFonts w:eastAsia="Times New Roman" w:cstheme="minorHAnsi"/>
          <w:sz w:val="24"/>
          <w:szCs w:val="24"/>
        </w:rPr>
        <w:t>UR-100V</w:t>
      </w:r>
      <w:r w:rsidR="00742D10">
        <w:rPr>
          <w:rFonts w:eastAsia="Times New Roman" w:cstheme="minorHAnsi"/>
          <w:sz w:val="24"/>
          <w:szCs w:val="24"/>
        </w:rPr>
        <w:t xml:space="preserve"> Time and Culture</w:t>
      </w:r>
      <w:r w:rsidR="0001036C" w:rsidRPr="0001036C">
        <w:rPr>
          <w:rFonts w:eastAsia="Times New Roman" w:cstheme="minorHAnsi"/>
          <w:sz w:val="24"/>
          <w:szCs w:val="24"/>
        </w:rPr>
        <w:t xml:space="preserve"> nous transporte au cœur de la tradition orthodoxe géorgienne, sur les terres où spiritualité</w:t>
      </w:r>
      <w:r w:rsidR="00DB1709" w:rsidRPr="0019499A">
        <w:rPr>
          <w:rFonts w:eastAsia="Times New Roman" w:cstheme="minorHAnsi"/>
          <w:sz w:val="24"/>
          <w:szCs w:val="24"/>
        </w:rPr>
        <w:t>, religion</w:t>
      </w:r>
      <w:r w:rsidR="0001036C" w:rsidRPr="0001036C">
        <w:rPr>
          <w:rFonts w:eastAsia="Times New Roman" w:cstheme="minorHAnsi"/>
          <w:sz w:val="24"/>
          <w:szCs w:val="24"/>
        </w:rPr>
        <w:t xml:space="preserve"> et </w:t>
      </w:r>
      <w:r w:rsidR="00DB1709" w:rsidRPr="0019499A">
        <w:rPr>
          <w:rFonts w:eastAsia="Times New Roman" w:cstheme="minorHAnsi"/>
          <w:sz w:val="24"/>
          <w:szCs w:val="24"/>
        </w:rPr>
        <w:t>A</w:t>
      </w:r>
      <w:r w:rsidR="0001036C" w:rsidRPr="0001036C">
        <w:rPr>
          <w:rFonts w:eastAsia="Times New Roman" w:cstheme="minorHAnsi"/>
          <w:sz w:val="24"/>
          <w:szCs w:val="24"/>
        </w:rPr>
        <w:t xml:space="preserve">rt se conjuguent depuis des siècles. </w:t>
      </w:r>
    </w:p>
    <w:p w14:paraId="1F06E5EC" w14:textId="6033429E" w:rsidR="00DB1709" w:rsidRDefault="00DB1709" w:rsidP="0001036C">
      <w:pPr>
        <w:jc w:val="both"/>
        <w:rPr>
          <w:rFonts w:eastAsia="Times New Roman" w:cstheme="minorHAnsi"/>
          <w:sz w:val="24"/>
          <w:szCs w:val="24"/>
        </w:rPr>
      </w:pPr>
    </w:p>
    <w:p w14:paraId="321F73EC" w14:textId="77777777" w:rsidR="009F7A26" w:rsidRPr="0019499A" w:rsidRDefault="009F7A26" w:rsidP="0001036C">
      <w:pPr>
        <w:jc w:val="both"/>
        <w:rPr>
          <w:rFonts w:eastAsia="Times New Roman" w:cstheme="minorHAnsi"/>
          <w:sz w:val="24"/>
          <w:szCs w:val="24"/>
        </w:rPr>
      </w:pPr>
    </w:p>
    <w:p w14:paraId="66AF414F" w14:textId="77777777" w:rsidR="0001036C" w:rsidRPr="0001036C" w:rsidRDefault="0001036C" w:rsidP="0001036C">
      <w:pPr>
        <w:jc w:val="both"/>
        <w:rPr>
          <w:rFonts w:eastAsia="Times New Roman" w:cstheme="minorHAnsi"/>
          <w:sz w:val="24"/>
          <w:szCs w:val="24"/>
        </w:rPr>
      </w:pPr>
    </w:p>
    <w:p w14:paraId="6C6964D7" w14:textId="280D62D3" w:rsidR="0001036C" w:rsidRDefault="0001036C" w:rsidP="0001036C">
      <w:pPr>
        <w:jc w:val="both"/>
        <w:rPr>
          <w:rFonts w:eastAsia="Times New Roman" w:cstheme="minorHAnsi"/>
          <w:sz w:val="24"/>
          <w:szCs w:val="24"/>
        </w:rPr>
      </w:pPr>
      <w:r w:rsidRPr="0001036C">
        <w:rPr>
          <w:rFonts w:eastAsia="Times New Roman" w:cstheme="minorHAnsi"/>
          <w:sz w:val="24"/>
          <w:szCs w:val="24"/>
        </w:rPr>
        <w:t xml:space="preserve">Une œuvre d’art miniature </w:t>
      </w:r>
    </w:p>
    <w:p w14:paraId="224E7096" w14:textId="532DC8E7" w:rsidR="0001036C" w:rsidRPr="0019499A" w:rsidRDefault="0001036C" w:rsidP="0001036C">
      <w:pPr>
        <w:jc w:val="both"/>
        <w:rPr>
          <w:rFonts w:eastAsia="Times New Roman" w:cstheme="minorHAnsi"/>
          <w:sz w:val="24"/>
          <w:szCs w:val="24"/>
        </w:rPr>
      </w:pPr>
      <w:r w:rsidRPr="0001036C">
        <w:rPr>
          <w:rFonts w:eastAsia="Times New Roman" w:cstheme="minorHAnsi"/>
          <w:sz w:val="24"/>
          <w:szCs w:val="24"/>
        </w:rPr>
        <w:t>Le</w:t>
      </w:r>
      <w:r w:rsidR="00F72D13">
        <w:rPr>
          <w:rFonts w:eastAsia="Times New Roman" w:cstheme="minorHAnsi"/>
          <w:sz w:val="24"/>
          <w:szCs w:val="24"/>
        </w:rPr>
        <w:t xml:space="preserve"> décor</w:t>
      </w:r>
      <w:r w:rsidRPr="0001036C">
        <w:rPr>
          <w:rFonts w:eastAsia="Times New Roman" w:cstheme="minorHAnsi"/>
          <w:sz w:val="24"/>
          <w:szCs w:val="24"/>
        </w:rPr>
        <w:t xml:space="preserve"> de la UR-100V </w:t>
      </w:r>
      <w:r w:rsidR="004A5B9F">
        <w:rPr>
          <w:rFonts w:eastAsia="Times New Roman" w:cstheme="minorHAnsi"/>
          <w:sz w:val="24"/>
          <w:szCs w:val="24"/>
        </w:rPr>
        <w:t xml:space="preserve">Time and Culture </w:t>
      </w:r>
      <w:r w:rsidR="0019499A">
        <w:rPr>
          <w:rFonts w:eastAsia="Times New Roman" w:cstheme="minorHAnsi"/>
          <w:sz w:val="24"/>
          <w:szCs w:val="24"/>
        </w:rPr>
        <w:t>III,</w:t>
      </w:r>
      <w:r w:rsidRPr="0001036C">
        <w:rPr>
          <w:rFonts w:eastAsia="Times New Roman" w:cstheme="minorHAnsi"/>
          <w:sz w:val="24"/>
          <w:szCs w:val="24"/>
        </w:rPr>
        <w:t xml:space="preserve"> réalisé en or </w:t>
      </w:r>
      <w:r w:rsidRPr="00E4301B">
        <w:rPr>
          <w:rFonts w:eastAsia="Times New Roman" w:cstheme="minorHAnsi"/>
          <w:sz w:val="24"/>
          <w:szCs w:val="24"/>
        </w:rPr>
        <w:t>jaune est un véritable chef-d’œuvre d’émaillage cloisonn</w:t>
      </w:r>
      <w:r w:rsidR="00F72D13" w:rsidRPr="00E4301B">
        <w:rPr>
          <w:rFonts w:eastAsia="Times New Roman" w:cstheme="minorHAnsi"/>
          <w:sz w:val="24"/>
          <w:szCs w:val="24"/>
        </w:rPr>
        <w:t>é</w:t>
      </w:r>
      <w:r w:rsidR="0059648E">
        <w:rPr>
          <w:rFonts w:eastAsia="Times New Roman" w:cstheme="minorHAnsi"/>
          <w:sz w:val="24"/>
          <w:szCs w:val="24"/>
        </w:rPr>
        <w:t xml:space="preserve"> or 24 carats</w:t>
      </w:r>
      <w:r w:rsidR="00F72D13" w:rsidRPr="00E4301B">
        <w:rPr>
          <w:rFonts w:eastAsia="Times New Roman" w:cstheme="minorHAnsi"/>
          <w:sz w:val="24"/>
          <w:szCs w:val="24"/>
        </w:rPr>
        <w:t>.</w:t>
      </w:r>
      <w:r w:rsidRPr="00E4301B">
        <w:rPr>
          <w:rFonts w:eastAsia="Times New Roman" w:cstheme="minorHAnsi"/>
          <w:sz w:val="24"/>
          <w:szCs w:val="24"/>
        </w:rPr>
        <w:t xml:space="preserve"> Il a nécessité 1</w:t>
      </w:r>
      <w:r w:rsidR="00DB1709" w:rsidRPr="00E4301B">
        <w:rPr>
          <w:rFonts w:eastAsia="Times New Roman" w:cstheme="minorHAnsi"/>
          <w:sz w:val="24"/>
          <w:szCs w:val="24"/>
        </w:rPr>
        <w:t>’</w:t>
      </w:r>
      <w:r w:rsidRPr="00E4301B">
        <w:rPr>
          <w:rFonts w:eastAsia="Times New Roman" w:cstheme="minorHAnsi"/>
          <w:sz w:val="24"/>
          <w:szCs w:val="24"/>
        </w:rPr>
        <w:t>152 jo</w:t>
      </w:r>
      <w:r w:rsidRPr="0001036C">
        <w:rPr>
          <w:rFonts w:eastAsia="Times New Roman" w:cstheme="minorHAnsi"/>
          <w:sz w:val="24"/>
          <w:szCs w:val="24"/>
        </w:rPr>
        <w:t xml:space="preserve">urs de création, l’utilisation de 19 émaux différents et 16 cuissons à 750°C. Chaque étape, chaque couleur, chaque courbe témoigne d’un savoir-faire millénaire transmis avec ferveur par les maîtres artisans de l’atelier </w:t>
      </w:r>
      <w:proofErr w:type="spellStart"/>
      <w:r w:rsidRPr="0001036C">
        <w:rPr>
          <w:rFonts w:eastAsia="Times New Roman" w:cstheme="minorHAnsi"/>
          <w:sz w:val="24"/>
          <w:szCs w:val="24"/>
        </w:rPr>
        <w:t>Kakabadze</w:t>
      </w:r>
      <w:proofErr w:type="spellEnd"/>
      <w:r w:rsidRPr="0001036C">
        <w:rPr>
          <w:rFonts w:eastAsia="Times New Roman" w:cstheme="minorHAnsi"/>
          <w:sz w:val="24"/>
          <w:szCs w:val="24"/>
        </w:rPr>
        <w:t xml:space="preserve">. </w:t>
      </w:r>
    </w:p>
    <w:p w14:paraId="3641F44C" w14:textId="77777777" w:rsidR="00DB1709" w:rsidRDefault="00DB1709" w:rsidP="0001036C">
      <w:pPr>
        <w:jc w:val="both"/>
        <w:rPr>
          <w:rFonts w:eastAsia="Times New Roman" w:cstheme="minorHAnsi"/>
          <w:sz w:val="24"/>
          <w:szCs w:val="24"/>
        </w:rPr>
      </w:pPr>
    </w:p>
    <w:p w14:paraId="1B45DE3B" w14:textId="45609ED6" w:rsidR="008861D4" w:rsidRPr="0019499A" w:rsidRDefault="00203DC3" w:rsidP="008861D4">
      <w:pPr>
        <w:jc w:val="center"/>
        <w:rPr>
          <w:rFonts w:eastAsia="Times New Roman" w:cstheme="minorHAnsi"/>
          <w:sz w:val="24"/>
          <w:szCs w:val="24"/>
        </w:rPr>
      </w:pPr>
      <w:r>
        <w:rPr>
          <w:noProof/>
        </w:rPr>
        <w:drawing>
          <wp:inline distT="0" distB="0" distL="0" distR="0" wp14:anchorId="24B8E94A" wp14:editId="64DA82FD">
            <wp:extent cx="2135981" cy="28479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41134" cy="2854846"/>
                    </a:xfrm>
                    <a:prstGeom prst="rect">
                      <a:avLst/>
                    </a:prstGeom>
                  </pic:spPr>
                </pic:pic>
              </a:graphicData>
            </a:graphic>
          </wp:inline>
        </w:drawing>
      </w:r>
      <w:r w:rsidR="008861D4">
        <w:rPr>
          <w:rFonts w:eastAsia="Times New Roman" w:cstheme="minorHAnsi"/>
          <w:sz w:val="24"/>
          <w:szCs w:val="24"/>
        </w:rPr>
        <w:t xml:space="preserve">              </w:t>
      </w:r>
      <w:r w:rsidR="001501C8">
        <w:rPr>
          <w:noProof/>
        </w:rPr>
        <w:drawing>
          <wp:inline distT="0" distB="0" distL="0" distR="0" wp14:anchorId="26BA43A5" wp14:editId="52C1EADB">
            <wp:extent cx="2131060" cy="2840990"/>
            <wp:effectExtent l="0" t="0" r="2540" b="0"/>
            <wp:docPr id="3" name="Image 3" descr="C:\Users\pierr\Downloads\urwerk_2 (1).jpeg"/>
            <wp:cNvGraphicFramePr/>
            <a:graphic xmlns:a="http://schemas.openxmlformats.org/drawingml/2006/main">
              <a:graphicData uri="http://schemas.openxmlformats.org/drawingml/2006/picture">
                <pic:pic xmlns:pic="http://schemas.openxmlformats.org/drawingml/2006/picture">
                  <pic:nvPicPr>
                    <pic:cNvPr id="3" name="Image 3" descr="C:\Users\pierr\Downloads\urwerk_2 (1).jpe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1060" cy="2840990"/>
                    </a:xfrm>
                    <a:prstGeom prst="rect">
                      <a:avLst/>
                    </a:prstGeom>
                    <a:noFill/>
                    <a:ln>
                      <a:noFill/>
                    </a:ln>
                  </pic:spPr>
                </pic:pic>
              </a:graphicData>
            </a:graphic>
          </wp:inline>
        </w:drawing>
      </w:r>
      <w:bookmarkStart w:id="0" w:name="_GoBack"/>
      <w:bookmarkEnd w:id="0"/>
    </w:p>
    <w:p w14:paraId="626B3002" w14:textId="77777777" w:rsidR="0001036C" w:rsidRDefault="0001036C" w:rsidP="0001036C">
      <w:pPr>
        <w:jc w:val="both"/>
        <w:rPr>
          <w:rFonts w:eastAsia="Times New Roman" w:cstheme="minorHAnsi"/>
          <w:sz w:val="24"/>
          <w:szCs w:val="24"/>
        </w:rPr>
      </w:pPr>
    </w:p>
    <w:p w14:paraId="451DADDE" w14:textId="77777777" w:rsidR="00742D10" w:rsidRDefault="00742D10" w:rsidP="0001036C">
      <w:pPr>
        <w:jc w:val="both"/>
        <w:rPr>
          <w:rFonts w:eastAsia="Times New Roman" w:cstheme="minorHAnsi"/>
          <w:sz w:val="24"/>
          <w:szCs w:val="24"/>
        </w:rPr>
      </w:pPr>
    </w:p>
    <w:p w14:paraId="349AE37E" w14:textId="77777777" w:rsidR="00742D10" w:rsidRPr="0001036C" w:rsidRDefault="00742D10" w:rsidP="0001036C">
      <w:pPr>
        <w:jc w:val="both"/>
        <w:rPr>
          <w:rFonts w:eastAsia="Times New Roman" w:cstheme="minorHAnsi"/>
          <w:sz w:val="24"/>
          <w:szCs w:val="24"/>
        </w:rPr>
      </w:pPr>
    </w:p>
    <w:p w14:paraId="5532F2BF" w14:textId="428660FF" w:rsidR="009F7A26" w:rsidRPr="0059648E" w:rsidRDefault="0001036C" w:rsidP="009F7A26">
      <w:pPr>
        <w:jc w:val="both"/>
        <w:rPr>
          <w:rFonts w:eastAsia="Times New Roman" w:cstheme="minorHAnsi"/>
          <w:sz w:val="24"/>
          <w:szCs w:val="24"/>
        </w:rPr>
      </w:pPr>
      <w:r w:rsidRPr="0001036C">
        <w:rPr>
          <w:rFonts w:eastAsia="Times New Roman" w:cstheme="minorHAnsi"/>
          <w:sz w:val="24"/>
          <w:szCs w:val="24"/>
        </w:rPr>
        <w:t xml:space="preserve">Inspirée d’un fragment de la fresque de l’Arc du Zodiaque de la cathédrale de </w:t>
      </w:r>
      <w:proofErr w:type="spellStart"/>
      <w:r w:rsidRPr="0001036C">
        <w:rPr>
          <w:rFonts w:eastAsia="Times New Roman" w:cstheme="minorHAnsi"/>
          <w:sz w:val="24"/>
          <w:szCs w:val="24"/>
        </w:rPr>
        <w:t>Svetitskhoveli</w:t>
      </w:r>
      <w:proofErr w:type="spellEnd"/>
      <w:r w:rsidRPr="0019499A">
        <w:rPr>
          <w:rFonts w:eastAsia="Times New Roman" w:cstheme="minorHAnsi"/>
          <w:sz w:val="24"/>
          <w:szCs w:val="24"/>
        </w:rPr>
        <w:t>,</w:t>
      </w:r>
      <w:r w:rsidRPr="0001036C">
        <w:rPr>
          <w:rFonts w:eastAsia="Times New Roman" w:cstheme="minorHAnsi"/>
          <w:sz w:val="24"/>
          <w:szCs w:val="24"/>
        </w:rPr>
        <w:t xml:space="preserve"> joyau du patrimoine géorgien</w:t>
      </w:r>
      <w:r w:rsidRPr="0019499A">
        <w:rPr>
          <w:rFonts w:eastAsia="Times New Roman" w:cstheme="minorHAnsi"/>
          <w:sz w:val="24"/>
          <w:szCs w:val="24"/>
        </w:rPr>
        <w:t xml:space="preserve">, </w:t>
      </w:r>
      <w:r w:rsidRPr="0001036C">
        <w:rPr>
          <w:rFonts w:eastAsia="Times New Roman" w:cstheme="minorHAnsi"/>
          <w:sz w:val="24"/>
          <w:szCs w:val="24"/>
        </w:rPr>
        <w:t xml:space="preserve">la composition rend hommage </w:t>
      </w:r>
      <w:r w:rsidR="0019499A">
        <w:rPr>
          <w:rFonts w:eastAsia="Times New Roman" w:cstheme="minorHAnsi"/>
          <w:sz w:val="24"/>
          <w:szCs w:val="24"/>
        </w:rPr>
        <w:t>à la liturgie chrétienne</w:t>
      </w:r>
      <w:r w:rsidR="009F7A26">
        <w:rPr>
          <w:rFonts w:eastAsia="Times New Roman" w:cstheme="minorHAnsi"/>
          <w:sz w:val="24"/>
          <w:szCs w:val="24"/>
        </w:rPr>
        <w:t> </w:t>
      </w:r>
      <w:r w:rsidR="009F7A26" w:rsidRPr="0059648E">
        <w:rPr>
          <w:rFonts w:eastAsia="Times New Roman" w:cstheme="minorHAnsi"/>
          <w:sz w:val="24"/>
          <w:szCs w:val="24"/>
        </w:rPr>
        <w:t xml:space="preserve">:  </w:t>
      </w:r>
      <w:r w:rsidR="00A96D01" w:rsidRPr="0059648E">
        <w:rPr>
          <w:rFonts w:eastAsia="Times New Roman" w:cstheme="minorHAnsi"/>
          <w:sz w:val="24"/>
          <w:szCs w:val="24"/>
        </w:rPr>
        <w:t>l</w:t>
      </w:r>
      <w:r w:rsidR="009F7A26" w:rsidRPr="0059648E">
        <w:rPr>
          <w:rFonts w:eastAsia="Times New Roman" w:cstheme="minorHAnsi"/>
          <w:sz w:val="24"/>
          <w:szCs w:val="24"/>
        </w:rPr>
        <w:t xml:space="preserve">a légende raconte qu’un homme nommé Élias rapporta en Géorgie la tunique du Christ, acquise après la Crucifixion. Sa sœur Sidonie, bouleversée en la touchant, mourut d’émotion en la serrant contre elle. Enterrée avec la tunique, un cèdre poussa sur sa tombe. Au IVe siècle, le roi </w:t>
      </w:r>
      <w:proofErr w:type="spellStart"/>
      <w:r w:rsidR="009F7A26" w:rsidRPr="0059648E">
        <w:rPr>
          <w:rFonts w:eastAsia="Times New Roman" w:cstheme="minorHAnsi"/>
          <w:sz w:val="24"/>
          <w:szCs w:val="24"/>
        </w:rPr>
        <w:t>Mirian</w:t>
      </w:r>
      <w:proofErr w:type="spellEnd"/>
      <w:r w:rsidR="009F7A26" w:rsidRPr="0059648E">
        <w:rPr>
          <w:rFonts w:eastAsia="Times New Roman" w:cstheme="minorHAnsi"/>
          <w:sz w:val="24"/>
          <w:szCs w:val="24"/>
        </w:rPr>
        <w:t xml:space="preserve"> III fit bâtir la première église de Géorgie sur ce lieu sacré.</w:t>
      </w:r>
    </w:p>
    <w:p w14:paraId="351635D6" w14:textId="7B1BF3B9" w:rsidR="0001036C" w:rsidRPr="0019499A" w:rsidRDefault="00A96D01" w:rsidP="0001036C">
      <w:pPr>
        <w:jc w:val="both"/>
        <w:rPr>
          <w:rFonts w:eastAsia="Times New Roman" w:cstheme="minorHAnsi"/>
          <w:sz w:val="24"/>
          <w:szCs w:val="24"/>
        </w:rPr>
      </w:pPr>
      <w:r w:rsidRPr="0059648E">
        <w:rPr>
          <w:rFonts w:eastAsia="Times New Roman" w:cstheme="minorHAnsi"/>
          <w:sz w:val="24"/>
          <w:szCs w:val="24"/>
        </w:rPr>
        <w:t>Le motif repris sur la UR-100V Time and Culture III représente donc le Christ</w:t>
      </w:r>
      <w:r w:rsidR="0001036C" w:rsidRPr="0059648E">
        <w:rPr>
          <w:rFonts w:eastAsia="Times New Roman" w:cstheme="minorHAnsi"/>
          <w:sz w:val="24"/>
          <w:szCs w:val="24"/>
        </w:rPr>
        <w:t xml:space="preserve"> entouré de</w:t>
      </w:r>
      <w:r w:rsidR="0001036C" w:rsidRPr="0001036C">
        <w:rPr>
          <w:rFonts w:eastAsia="Times New Roman" w:cstheme="minorHAnsi"/>
          <w:sz w:val="24"/>
          <w:szCs w:val="24"/>
        </w:rPr>
        <w:t xml:space="preserve"> 12 signes célestes</w:t>
      </w:r>
      <w:r>
        <w:rPr>
          <w:rFonts w:eastAsia="Times New Roman" w:cstheme="minorHAnsi"/>
          <w:sz w:val="24"/>
          <w:szCs w:val="24"/>
        </w:rPr>
        <w:t xml:space="preserve"> symbolisant</w:t>
      </w:r>
      <w:r w:rsidR="0019499A">
        <w:rPr>
          <w:rFonts w:eastAsia="Times New Roman" w:cstheme="minorHAnsi"/>
          <w:sz w:val="24"/>
          <w:szCs w:val="24"/>
        </w:rPr>
        <w:t> </w:t>
      </w:r>
      <w:r w:rsidRPr="0019499A">
        <w:rPr>
          <w:rFonts w:eastAsia="Times New Roman" w:cstheme="minorHAnsi"/>
          <w:sz w:val="24"/>
          <w:szCs w:val="24"/>
        </w:rPr>
        <w:t>12</w:t>
      </w:r>
      <w:r w:rsidRPr="0001036C">
        <w:rPr>
          <w:rFonts w:eastAsia="Times New Roman" w:cstheme="minorHAnsi"/>
          <w:sz w:val="24"/>
          <w:szCs w:val="24"/>
        </w:rPr>
        <w:t xml:space="preserve"> cycle du temps</w:t>
      </w:r>
      <w:r w:rsidR="002440EE">
        <w:rPr>
          <w:rFonts w:eastAsia="Times New Roman" w:cstheme="minorHAnsi"/>
          <w:sz w:val="24"/>
          <w:szCs w:val="24"/>
        </w:rPr>
        <w:t> :</w:t>
      </w:r>
      <w:r>
        <w:rPr>
          <w:rFonts w:eastAsia="Times New Roman" w:cstheme="minorHAnsi"/>
          <w:sz w:val="24"/>
          <w:szCs w:val="24"/>
        </w:rPr>
        <w:t xml:space="preserve"> </w:t>
      </w:r>
      <w:r w:rsidR="0001036C" w:rsidRPr="0019499A">
        <w:rPr>
          <w:rFonts w:eastAsia="Times New Roman" w:cstheme="minorHAnsi"/>
          <w:sz w:val="24"/>
          <w:szCs w:val="24"/>
        </w:rPr>
        <w:t>12</w:t>
      </w:r>
      <w:r w:rsidR="0001036C" w:rsidRPr="0001036C">
        <w:rPr>
          <w:rFonts w:eastAsia="Times New Roman" w:cstheme="minorHAnsi"/>
          <w:sz w:val="24"/>
          <w:szCs w:val="24"/>
        </w:rPr>
        <w:t xml:space="preserve"> mois</w:t>
      </w:r>
      <w:r w:rsidR="0019499A">
        <w:rPr>
          <w:rFonts w:eastAsia="Times New Roman" w:cstheme="minorHAnsi"/>
          <w:sz w:val="24"/>
          <w:szCs w:val="24"/>
        </w:rPr>
        <w:t>,</w:t>
      </w:r>
      <w:r w:rsidR="0001036C" w:rsidRPr="0001036C">
        <w:rPr>
          <w:rFonts w:eastAsia="Times New Roman" w:cstheme="minorHAnsi"/>
          <w:sz w:val="24"/>
          <w:szCs w:val="24"/>
        </w:rPr>
        <w:t xml:space="preserve"> </w:t>
      </w:r>
      <w:r w:rsidR="0001036C" w:rsidRPr="0019499A">
        <w:rPr>
          <w:rFonts w:eastAsia="Times New Roman" w:cstheme="minorHAnsi"/>
          <w:sz w:val="24"/>
          <w:szCs w:val="24"/>
        </w:rPr>
        <w:t xml:space="preserve">12 </w:t>
      </w:r>
      <w:r w:rsidR="0001036C" w:rsidRPr="0001036C">
        <w:rPr>
          <w:rFonts w:eastAsia="Times New Roman" w:cstheme="minorHAnsi"/>
          <w:sz w:val="24"/>
          <w:szCs w:val="24"/>
        </w:rPr>
        <w:t xml:space="preserve">heures, </w:t>
      </w:r>
      <w:r w:rsidR="0001036C" w:rsidRPr="0019499A">
        <w:rPr>
          <w:rFonts w:eastAsia="Times New Roman" w:cstheme="minorHAnsi"/>
          <w:sz w:val="24"/>
          <w:szCs w:val="24"/>
        </w:rPr>
        <w:t xml:space="preserve">12 </w:t>
      </w:r>
      <w:r w:rsidR="0001036C" w:rsidRPr="0001036C">
        <w:rPr>
          <w:rFonts w:eastAsia="Times New Roman" w:cstheme="minorHAnsi"/>
          <w:sz w:val="24"/>
          <w:szCs w:val="24"/>
        </w:rPr>
        <w:t>constellations.</w:t>
      </w:r>
      <w:r w:rsidR="009F7A26">
        <w:rPr>
          <w:rFonts w:eastAsia="Times New Roman" w:cstheme="minorHAnsi"/>
          <w:sz w:val="24"/>
          <w:szCs w:val="24"/>
        </w:rPr>
        <w:t xml:space="preserve"> </w:t>
      </w:r>
    </w:p>
    <w:p w14:paraId="301C1D26" w14:textId="49BF05E8" w:rsidR="00742D10" w:rsidRDefault="00742D10" w:rsidP="008861D4">
      <w:pPr>
        <w:rPr>
          <w:rFonts w:eastAsia="Times New Roman" w:cstheme="minorHAnsi"/>
          <w:sz w:val="24"/>
          <w:szCs w:val="24"/>
        </w:rPr>
      </w:pPr>
    </w:p>
    <w:p w14:paraId="40526887" w14:textId="3480D551" w:rsidR="002440EE" w:rsidRDefault="002440EE" w:rsidP="008861D4">
      <w:pPr>
        <w:rPr>
          <w:rFonts w:eastAsia="Times New Roman" w:cstheme="minorHAnsi"/>
          <w:sz w:val="24"/>
          <w:szCs w:val="24"/>
        </w:rPr>
      </w:pPr>
    </w:p>
    <w:p w14:paraId="4D8448D6" w14:textId="77777777" w:rsidR="002440EE" w:rsidRDefault="002440EE" w:rsidP="008861D4">
      <w:pPr>
        <w:rPr>
          <w:rFonts w:eastAsia="Times New Roman" w:cstheme="minorHAnsi"/>
          <w:sz w:val="24"/>
          <w:szCs w:val="24"/>
        </w:rPr>
      </w:pPr>
    </w:p>
    <w:p w14:paraId="585F5962" w14:textId="77777777" w:rsidR="00742D10" w:rsidRDefault="00742D10" w:rsidP="008861D4">
      <w:pPr>
        <w:rPr>
          <w:rFonts w:eastAsia="Times New Roman" w:cstheme="minorHAnsi"/>
          <w:sz w:val="24"/>
          <w:szCs w:val="24"/>
        </w:rPr>
      </w:pPr>
    </w:p>
    <w:p w14:paraId="5CF4F8BD" w14:textId="77777777" w:rsidR="00742D10" w:rsidRDefault="00742D10" w:rsidP="008861D4">
      <w:pPr>
        <w:rPr>
          <w:rFonts w:eastAsia="Times New Roman" w:cstheme="minorHAnsi"/>
          <w:sz w:val="24"/>
          <w:szCs w:val="24"/>
        </w:rPr>
      </w:pPr>
    </w:p>
    <w:p w14:paraId="3CF75954" w14:textId="77777777" w:rsidR="0001036C" w:rsidRPr="0001036C" w:rsidRDefault="0001036C" w:rsidP="008861D4">
      <w:pPr>
        <w:rPr>
          <w:rFonts w:eastAsia="Times New Roman" w:cstheme="minorHAnsi"/>
          <w:sz w:val="24"/>
          <w:szCs w:val="24"/>
        </w:rPr>
      </w:pPr>
      <w:r w:rsidRPr="0001036C">
        <w:rPr>
          <w:rFonts w:eastAsia="Times New Roman" w:cstheme="minorHAnsi"/>
          <w:sz w:val="24"/>
          <w:szCs w:val="24"/>
        </w:rPr>
        <w:t>So</w:t>
      </w:r>
      <w:r w:rsidR="008861D4">
        <w:rPr>
          <w:rFonts w:eastAsia="Times New Roman" w:cstheme="minorHAnsi"/>
          <w:sz w:val="24"/>
          <w:szCs w:val="24"/>
        </w:rPr>
        <w:t>u</w:t>
      </w:r>
      <w:r w:rsidRPr="0001036C">
        <w:rPr>
          <w:rFonts w:eastAsia="Times New Roman" w:cstheme="minorHAnsi"/>
          <w:sz w:val="24"/>
          <w:szCs w:val="24"/>
        </w:rPr>
        <w:t xml:space="preserve">s cette œuvre d’art bat le calibre </w:t>
      </w:r>
      <w:r w:rsidR="004A5B9F">
        <w:rPr>
          <w:rFonts w:eastAsia="Times New Roman" w:cstheme="minorHAnsi"/>
          <w:sz w:val="24"/>
          <w:szCs w:val="24"/>
        </w:rPr>
        <w:t xml:space="preserve">horloger </w:t>
      </w:r>
      <w:r w:rsidRPr="0001036C">
        <w:rPr>
          <w:rFonts w:eastAsia="Times New Roman" w:cstheme="minorHAnsi"/>
          <w:sz w:val="24"/>
          <w:szCs w:val="24"/>
        </w:rPr>
        <w:t>UR 12.01. Le temps s’y exprime</w:t>
      </w:r>
      <w:r w:rsidR="00575C9A" w:rsidRPr="0019499A">
        <w:rPr>
          <w:rFonts w:eastAsia="Times New Roman" w:cstheme="minorHAnsi"/>
          <w:sz w:val="24"/>
          <w:szCs w:val="24"/>
        </w:rPr>
        <w:t xml:space="preserve"> grâce à une heure satellite vagabonde, signature </w:t>
      </w:r>
      <w:r w:rsidRPr="0001036C">
        <w:rPr>
          <w:rFonts w:eastAsia="Times New Roman" w:cstheme="minorHAnsi"/>
          <w:sz w:val="24"/>
          <w:szCs w:val="24"/>
        </w:rPr>
        <w:t xml:space="preserve">emblématique d’URWERK. </w:t>
      </w:r>
    </w:p>
    <w:p w14:paraId="782AD037" w14:textId="77777777" w:rsidR="0001036C" w:rsidRPr="0001036C" w:rsidRDefault="0001036C" w:rsidP="0001036C">
      <w:pPr>
        <w:jc w:val="both"/>
        <w:rPr>
          <w:rFonts w:eastAsia="Times New Roman" w:cstheme="minorHAnsi"/>
          <w:sz w:val="24"/>
          <w:szCs w:val="24"/>
        </w:rPr>
      </w:pPr>
    </w:p>
    <w:p w14:paraId="1D82D2FB" w14:textId="1B36F11E" w:rsidR="0001036C" w:rsidRDefault="0001036C" w:rsidP="0001036C">
      <w:pPr>
        <w:jc w:val="both"/>
        <w:rPr>
          <w:rFonts w:eastAsia="Times New Roman" w:cstheme="minorHAnsi"/>
          <w:sz w:val="24"/>
          <w:szCs w:val="24"/>
        </w:rPr>
      </w:pPr>
    </w:p>
    <w:p w14:paraId="25CCC85E" w14:textId="509590CE" w:rsidR="00203DC3" w:rsidRDefault="00203DC3" w:rsidP="00203DC3">
      <w:pPr>
        <w:jc w:val="center"/>
        <w:rPr>
          <w:rFonts w:eastAsia="Times New Roman" w:cstheme="minorHAnsi"/>
          <w:sz w:val="24"/>
          <w:szCs w:val="24"/>
        </w:rPr>
      </w:pPr>
      <w:r>
        <w:rPr>
          <w:noProof/>
        </w:rPr>
        <w:drawing>
          <wp:inline distT="0" distB="0" distL="0" distR="0" wp14:anchorId="14E1205B" wp14:editId="1BA2FDA8">
            <wp:extent cx="3800347" cy="475043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05350" cy="4756688"/>
                    </a:xfrm>
                    <a:prstGeom prst="rect">
                      <a:avLst/>
                    </a:prstGeom>
                  </pic:spPr>
                </pic:pic>
              </a:graphicData>
            </a:graphic>
          </wp:inline>
        </w:drawing>
      </w:r>
    </w:p>
    <w:p w14:paraId="06825222" w14:textId="77777777" w:rsidR="00203DC3" w:rsidRDefault="00203DC3" w:rsidP="0001036C">
      <w:pPr>
        <w:jc w:val="both"/>
        <w:rPr>
          <w:rFonts w:eastAsia="Times New Roman" w:cstheme="minorHAnsi"/>
          <w:sz w:val="24"/>
          <w:szCs w:val="24"/>
        </w:rPr>
      </w:pPr>
    </w:p>
    <w:p w14:paraId="3EE4AA8B" w14:textId="77777777" w:rsidR="00742D10" w:rsidRPr="0001036C" w:rsidRDefault="00742D10" w:rsidP="0001036C">
      <w:pPr>
        <w:jc w:val="both"/>
        <w:rPr>
          <w:rFonts w:eastAsia="Times New Roman" w:cstheme="minorHAnsi"/>
          <w:sz w:val="24"/>
          <w:szCs w:val="24"/>
        </w:rPr>
      </w:pPr>
    </w:p>
    <w:p w14:paraId="656F7BA6" w14:textId="00747774" w:rsidR="0001036C" w:rsidRPr="0001036C" w:rsidRDefault="0001036C" w:rsidP="0001036C">
      <w:pPr>
        <w:jc w:val="both"/>
        <w:rPr>
          <w:rFonts w:eastAsia="Times New Roman" w:cstheme="minorHAnsi"/>
          <w:sz w:val="24"/>
          <w:szCs w:val="24"/>
        </w:rPr>
      </w:pPr>
      <w:r w:rsidRPr="0001036C">
        <w:rPr>
          <w:rFonts w:eastAsia="Times New Roman" w:cstheme="minorHAnsi"/>
          <w:sz w:val="24"/>
          <w:szCs w:val="24"/>
        </w:rPr>
        <w:t>Une montre</w:t>
      </w:r>
      <w:r w:rsidR="004A5B9F">
        <w:rPr>
          <w:rFonts w:eastAsia="Times New Roman" w:cstheme="minorHAnsi"/>
          <w:sz w:val="24"/>
          <w:szCs w:val="24"/>
        </w:rPr>
        <w:t>. U</w:t>
      </w:r>
      <w:r w:rsidRPr="0001036C">
        <w:rPr>
          <w:rFonts w:eastAsia="Times New Roman" w:cstheme="minorHAnsi"/>
          <w:sz w:val="24"/>
          <w:szCs w:val="24"/>
        </w:rPr>
        <w:t xml:space="preserve">ne mémoire </w:t>
      </w:r>
      <w:r w:rsidR="002440EE">
        <w:rPr>
          <w:rFonts w:eastAsia="Times New Roman" w:cstheme="minorHAnsi"/>
          <w:sz w:val="24"/>
          <w:szCs w:val="24"/>
        </w:rPr>
        <w:t>immémoriale.</w:t>
      </w:r>
      <w:r w:rsidRPr="0001036C">
        <w:rPr>
          <w:rFonts w:eastAsia="Times New Roman" w:cstheme="minorHAnsi"/>
          <w:sz w:val="24"/>
          <w:szCs w:val="24"/>
        </w:rPr>
        <w:t xml:space="preserve"> </w:t>
      </w:r>
    </w:p>
    <w:p w14:paraId="00E77164" w14:textId="77777777" w:rsidR="0001036C" w:rsidRPr="0001036C" w:rsidRDefault="004A5B9F" w:rsidP="0001036C">
      <w:pPr>
        <w:jc w:val="both"/>
        <w:rPr>
          <w:rFonts w:eastAsia="Times New Roman" w:cstheme="minorHAnsi"/>
          <w:sz w:val="24"/>
          <w:szCs w:val="24"/>
        </w:rPr>
      </w:pPr>
      <w:r>
        <w:rPr>
          <w:rFonts w:eastAsia="Times New Roman" w:cstheme="minorHAnsi"/>
          <w:sz w:val="24"/>
          <w:szCs w:val="24"/>
        </w:rPr>
        <w:t>Cette</w:t>
      </w:r>
      <w:r w:rsidR="0001036C" w:rsidRPr="0001036C">
        <w:rPr>
          <w:rFonts w:eastAsia="Times New Roman" w:cstheme="minorHAnsi"/>
          <w:sz w:val="24"/>
          <w:szCs w:val="24"/>
        </w:rPr>
        <w:t xml:space="preserve"> UR-100V </w:t>
      </w:r>
      <w:r w:rsidR="00575C9A" w:rsidRPr="0019499A">
        <w:rPr>
          <w:rFonts w:eastAsia="Times New Roman" w:cstheme="minorHAnsi"/>
          <w:sz w:val="24"/>
          <w:szCs w:val="24"/>
        </w:rPr>
        <w:t xml:space="preserve">Time </w:t>
      </w:r>
      <w:r>
        <w:rPr>
          <w:rFonts w:eastAsia="Times New Roman" w:cstheme="minorHAnsi"/>
          <w:sz w:val="24"/>
          <w:szCs w:val="24"/>
        </w:rPr>
        <w:t>and</w:t>
      </w:r>
      <w:r w:rsidR="00575C9A" w:rsidRPr="0019499A">
        <w:rPr>
          <w:rFonts w:eastAsia="Times New Roman" w:cstheme="minorHAnsi"/>
          <w:sz w:val="24"/>
          <w:szCs w:val="24"/>
        </w:rPr>
        <w:t xml:space="preserve"> Culture</w:t>
      </w:r>
      <w:r w:rsidR="0001036C" w:rsidRPr="0001036C">
        <w:rPr>
          <w:rFonts w:eastAsia="Times New Roman" w:cstheme="minorHAnsi"/>
          <w:sz w:val="24"/>
          <w:szCs w:val="24"/>
        </w:rPr>
        <w:t xml:space="preserve"> </w:t>
      </w:r>
      <w:r>
        <w:rPr>
          <w:rFonts w:eastAsia="Times New Roman" w:cstheme="minorHAnsi"/>
          <w:sz w:val="24"/>
          <w:szCs w:val="24"/>
        </w:rPr>
        <w:t xml:space="preserve">III </w:t>
      </w:r>
      <w:r w:rsidR="0001036C" w:rsidRPr="0019499A">
        <w:rPr>
          <w:rFonts w:eastAsia="Times New Roman" w:cstheme="minorHAnsi"/>
          <w:sz w:val="24"/>
          <w:szCs w:val="24"/>
        </w:rPr>
        <w:t xml:space="preserve">est </w:t>
      </w:r>
      <w:r w:rsidR="0001036C" w:rsidRPr="0001036C">
        <w:rPr>
          <w:rFonts w:eastAsia="Times New Roman" w:cstheme="minorHAnsi"/>
          <w:sz w:val="24"/>
          <w:szCs w:val="24"/>
        </w:rPr>
        <w:t>un manifeste où l’horlogerie contemporaine dialogue avec la spiritualité ancienne</w:t>
      </w:r>
      <w:r w:rsidR="00575C9A" w:rsidRPr="0019499A">
        <w:rPr>
          <w:rFonts w:eastAsia="Times New Roman" w:cstheme="minorHAnsi"/>
          <w:sz w:val="24"/>
          <w:szCs w:val="24"/>
        </w:rPr>
        <w:t xml:space="preserve"> </w:t>
      </w:r>
      <w:r w:rsidR="0001036C" w:rsidRPr="0001036C">
        <w:rPr>
          <w:rFonts w:eastAsia="Times New Roman" w:cstheme="minorHAnsi"/>
          <w:sz w:val="24"/>
          <w:szCs w:val="24"/>
        </w:rPr>
        <w:t xml:space="preserve">et l’émotion des traditions. Une capsule temporelle où chaque seconde devient un éclat d’éternité. </w:t>
      </w:r>
    </w:p>
    <w:p w14:paraId="49F5B3E3" w14:textId="77777777" w:rsidR="0019499A" w:rsidRPr="0019499A" w:rsidRDefault="0019499A">
      <w:pPr>
        <w:rPr>
          <w:rFonts w:cstheme="minorHAnsi"/>
        </w:rPr>
      </w:pPr>
      <w:r w:rsidRPr="0019499A">
        <w:rPr>
          <w:rFonts w:cstheme="minorHAnsi"/>
        </w:rPr>
        <w:br w:type="page"/>
      </w:r>
    </w:p>
    <w:p w14:paraId="7202EBE5" w14:textId="77777777" w:rsidR="001643D0" w:rsidRDefault="001643D0" w:rsidP="001643D0"/>
    <w:p w14:paraId="7520B317" w14:textId="78513596" w:rsidR="001643D0" w:rsidRDefault="001643D0" w:rsidP="001643D0">
      <w:pPr>
        <w:ind w:left="567" w:right="45"/>
        <w:jc w:val="center"/>
        <w:rPr>
          <w:rFonts w:cstheme="minorHAnsi"/>
          <w:sz w:val="32"/>
          <w:lang w:val="en-US"/>
        </w:rPr>
      </w:pPr>
      <w:r w:rsidRPr="001643D0">
        <w:rPr>
          <w:rFonts w:cstheme="minorHAnsi"/>
          <w:sz w:val="32"/>
          <w:lang w:val="en-US"/>
        </w:rPr>
        <w:t>UR-100V Time and Culture III</w:t>
      </w:r>
    </w:p>
    <w:p w14:paraId="5E81B865" w14:textId="54AA4244" w:rsidR="002440EE" w:rsidRPr="001643D0" w:rsidRDefault="002440EE" w:rsidP="001643D0">
      <w:pPr>
        <w:ind w:left="567" w:right="45"/>
        <w:jc w:val="center"/>
        <w:rPr>
          <w:rFonts w:cstheme="minorHAnsi"/>
          <w:sz w:val="32"/>
          <w:lang w:val="en-US"/>
        </w:rPr>
      </w:pPr>
      <w:r>
        <w:rPr>
          <w:rFonts w:cstheme="minorHAnsi"/>
          <w:sz w:val="32"/>
          <w:lang w:val="en-US"/>
        </w:rPr>
        <w:t>Pièce unique</w:t>
      </w:r>
    </w:p>
    <w:p w14:paraId="02835FC9" w14:textId="77777777" w:rsidR="001643D0" w:rsidRPr="001643D0" w:rsidRDefault="001643D0" w:rsidP="001643D0">
      <w:pPr>
        <w:ind w:right="45"/>
        <w:jc w:val="center"/>
        <w:rPr>
          <w:rFonts w:cstheme="minorHAnsi"/>
          <w:sz w:val="28"/>
          <w:lang w:val="en-US"/>
        </w:rPr>
      </w:pPr>
    </w:p>
    <w:tbl>
      <w:tblPr>
        <w:tblStyle w:val="Grilledutableau"/>
        <w:tblW w:w="862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5670"/>
        <w:gridCol w:w="264"/>
      </w:tblGrid>
      <w:tr w:rsidR="001643D0" w:rsidRPr="005C1040" w14:paraId="7E4E0E86" w14:textId="77777777" w:rsidTr="00D21690">
        <w:trPr>
          <w:gridAfter w:val="1"/>
          <w:wAfter w:w="264" w:type="dxa"/>
        </w:trPr>
        <w:tc>
          <w:tcPr>
            <w:tcW w:w="2693" w:type="dxa"/>
            <w:hideMark/>
          </w:tcPr>
          <w:p w14:paraId="04FE6130" w14:textId="77777777" w:rsidR="001643D0" w:rsidRPr="005C1040" w:rsidRDefault="001643D0" w:rsidP="00D21690">
            <w:pPr>
              <w:ind w:left="567" w:right="45"/>
              <w:jc w:val="both"/>
              <w:rPr>
                <w:rFonts w:cstheme="minorHAnsi"/>
                <w:b/>
              </w:rPr>
            </w:pPr>
            <w:r w:rsidRPr="005C1040">
              <w:rPr>
                <w:rFonts w:cstheme="minorHAnsi"/>
                <w:b/>
              </w:rPr>
              <w:t>Mouvement</w:t>
            </w:r>
          </w:p>
        </w:tc>
        <w:tc>
          <w:tcPr>
            <w:tcW w:w="5670" w:type="dxa"/>
          </w:tcPr>
          <w:p w14:paraId="2DE326A3" w14:textId="77777777" w:rsidR="001643D0" w:rsidRPr="005C1040" w:rsidRDefault="001643D0" w:rsidP="00D21690">
            <w:pPr>
              <w:ind w:left="567" w:right="45"/>
              <w:jc w:val="both"/>
              <w:rPr>
                <w:rFonts w:cstheme="minorHAnsi"/>
              </w:rPr>
            </w:pPr>
          </w:p>
        </w:tc>
      </w:tr>
      <w:tr w:rsidR="001643D0" w:rsidRPr="005C1040" w14:paraId="075B9414" w14:textId="77777777" w:rsidTr="00D21690">
        <w:tc>
          <w:tcPr>
            <w:tcW w:w="2693" w:type="dxa"/>
            <w:hideMark/>
          </w:tcPr>
          <w:p w14:paraId="13901B0A" w14:textId="77777777" w:rsidR="001643D0" w:rsidRPr="005C1040" w:rsidRDefault="001643D0" w:rsidP="00D21690">
            <w:pPr>
              <w:ind w:left="567" w:right="45"/>
              <w:jc w:val="both"/>
              <w:rPr>
                <w:rFonts w:cstheme="minorHAnsi"/>
              </w:rPr>
            </w:pPr>
            <w:r w:rsidRPr="005C1040">
              <w:rPr>
                <w:rFonts w:cstheme="minorHAnsi"/>
              </w:rPr>
              <w:t>Calibre</w:t>
            </w:r>
          </w:p>
        </w:tc>
        <w:tc>
          <w:tcPr>
            <w:tcW w:w="5934" w:type="dxa"/>
            <w:gridSpan w:val="2"/>
          </w:tcPr>
          <w:p w14:paraId="1A69FD2A" w14:textId="77777777" w:rsidR="001643D0" w:rsidRPr="005C1040" w:rsidRDefault="001643D0" w:rsidP="00D21690">
            <w:pPr>
              <w:ind w:left="567" w:right="45"/>
              <w:jc w:val="both"/>
              <w:rPr>
                <w:rFonts w:cstheme="minorHAnsi"/>
              </w:rPr>
            </w:pPr>
            <w:r w:rsidRPr="005C1040">
              <w:rPr>
                <w:rFonts w:cstheme="minorHAnsi"/>
              </w:rPr>
              <w:t>UR</w:t>
            </w:r>
            <w:r>
              <w:rPr>
                <w:rFonts w:cstheme="minorHAnsi"/>
              </w:rPr>
              <w:t>-</w:t>
            </w:r>
            <w:r w:rsidRPr="005C1040">
              <w:rPr>
                <w:rFonts w:cstheme="minorHAnsi"/>
              </w:rPr>
              <w:t xml:space="preserve">12.02 avec système de remontage automatique régi par une hélice profilée, la </w:t>
            </w:r>
            <w:proofErr w:type="spellStart"/>
            <w:r w:rsidRPr="005C1040">
              <w:rPr>
                <w:rFonts w:cstheme="minorHAnsi"/>
              </w:rPr>
              <w:t>Windfänger</w:t>
            </w:r>
            <w:proofErr w:type="spellEnd"/>
          </w:p>
          <w:p w14:paraId="6F220660" w14:textId="77777777" w:rsidR="001643D0" w:rsidRPr="005C1040" w:rsidRDefault="001643D0" w:rsidP="00D21690">
            <w:pPr>
              <w:ind w:left="567" w:right="45"/>
              <w:jc w:val="both"/>
              <w:rPr>
                <w:rFonts w:cstheme="minorHAnsi"/>
              </w:rPr>
            </w:pPr>
          </w:p>
        </w:tc>
      </w:tr>
      <w:tr w:rsidR="001643D0" w:rsidRPr="005C1040" w14:paraId="1262C2FE" w14:textId="77777777" w:rsidTr="00D21690">
        <w:trPr>
          <w:gridAfter w:val="1"/>
          <w:wAfter w:w="264" w:type="dxa"/>
        </w:trPr>
        <w:tc>
          <w:tcPr>
            <w:tcW w:w="2693" w:type="dxa"/>
            <w:hideMark/>
          </w:tcPr>
          <w:p w14:paraId="5F4C78D6" w14:textId="77777777" w:rsidR="001643D0" w:rsidRPr="005C1040" w:rsidRDefault="001643D0" w:rsidP="00D21690">
            <w:pPr>
              <w:ind w:left="567" w:right="45"/>
              <w:jc w:val="both"/>
              <w:rPr>
                <w:rFonts w:cstheme="minorHAnsi"/>
              </w:rPr>
            </w:pPr>
            <w:r w:rsidRPr="005C1040">
              <w:rPr>
                <w:rFonts w:cstheme="minorHAnsi"/>
              </w:rPr>
              <w:t>Rubis</w:t>
            </w:r>
          </w:p>
        </w:tc>
        <w:tc>
          <w:tcPr>
            <w:tcW w:w="5670" w:type="dxa"/>
          </w:tcPr>
          <w:p w14:paraId="13C4A514" w14:textId="77777777" w:rsidR="001643D0" w:rsidRPr="005C1040" w:rsidRDefault="001643D0" w:rsidP="00D21690">
            <w:pPr>
              <w:ind w:left="567" w:right="45"/>
              <w:jc w:val="both"/>
              <w:rPr>
                <w:rFonts w:cstheme="minorHAnsi"/>
              </w:rPr>
            </w:pPr>
            <w:r w:rsidRPr="005C1040">
              <w:rPr>
                <w:rFonts w:cstheme="minorHAnsi"/>
              </w:rPr>
              <w:t>40</w:t>
            </w:r>
          </w:p>
          <w:p w14:paraId="79FDA2FD" w14:textId="77777777" w:rsidR="001643D0" w:rsidRPr="005C1040" w:rsidRDefault="001643D0" w:rsidP="00D21690">
            <w:pPr>
              <w:ind w:left="567" w:right="45"/>
              <w:jc w:val="both"/>
              <w:rPr>
                <w:rFonts w:cstheme="minorHAnsi"/>
              </w:rPr>
            </w:pPr>
          </w:p>
        </w:tc>
      </w:tr>
      <w:tr w:rsidR="001643D0" w:rsidRPr="005C1040" w14:paraId="46973694" w14:textId="77777777" w:rsidTr="00D21690">
        <w:trPr>
          <w:gridAfter w:val="1"/>
          <w:wAfter w:w="264" w:type="dxa"/>
        </w:trPr>
        <w:tc>
          <w:tcPr>
            <w:tcW w:w="2693" w:type="dxa"/>
            <w:hideMark/>
          </w:tcPr>
          <w:p w14:paraId="71DF4025" w14:textId="77777777" w:rsidR="001643D0" w:rsidRPr="005C1040" w:rsidRDefault="001643D0" w:rsidP="00D21690">
            <w:pPr>
              <w:ind w:left="567" w:right="45"/>
              <w:jc w:val="both"/>
              <w:rPr>
                <w:rFonts w:cstheme="minorHAnsi"/>
              </w:rPr>
            </w:pPr>
            <w:r w:rsidRPr="005C1040">
              <w:rPr>
                <w:rFonts w:cstheme="minorHAnsi"/>
              </w:rPr>
              <w:t>Fréquence</w:t>
            </w:r>
          </w:p>
        </w:tc>
        <w:tc>
          <w:tcPr>
            <w:tcW w:w="5670" w:type="dxa"/>
          </w:tcPr>
          <w:p w14:paraId="1CACBC49" w14:textId="77777777" w:rsidR="001643D0" w:rsidRPr="005C1040" w:rsidRDefault="001643D0" w:rsidP="00D21690">
            <w:pPr>
              <w:ind w:left="567" w:right="45"/>
              <w:jc w:val="both"/>
              <w:rPr>
                <w:rFonts w:cstheme="minorHAnsi"/>
              </w:rPr>
            </w:pPr>
            <w:r w:rsidRPr="005C1040">
              <w:rPr>
                <w:rFonts w:cstheme="minorHAnsi"/>
              </w:rPr>
              <w:t>28 800v / h - 4Hz</w:t>
            </w:r>
          </w:p>
          <w:p w14:paraId="29C00547" w14:textId="77777777" w:rsidR="001643D0" w:rsidRPr="005C1040" w:rsidRDefault="001643D0" w:rsidP="00D21690">
            <w:pPr>
              <w:ind w:left="567" w:right="45"/>
              <w:jc w:val="both"/>
              <w:rPr>
                <w:rFonts w:cstheme="minorHAnsi"/>
              </w:rPr>
            </w:pPr>
          </w:p>
        </w:tc>
      </w:tr>
      <w:tr w:rsidR="001643D0" w:rsidRPr="005C1040" w14:paraId="2810A183" w14:textId="77777777" w:rsidTr="00D21690">
        <w:trPr>
          <w:gridAfter w:val="1"/>
          <w:wAfter w:w="264" w:type="dxa"/>
        </w:trPr>
        <w:tc>
          <w:tcPr>
            <w:tcW w:w="2693" w:type="dxa"/>
            <w:hideMark/>
          </w:tcPr>
          <w:p w14:paraId="3215B80A" w14:textId="77777777" w:rsidR="001643D0" w:rsidRPr="005C1040" w:rsidRDefault="001643D0" w:rsidP="00D21690">
            <w:pPr>
              <w:ind w:left="567" w:right="45"/>
              <w:jc w:val="both"/>
              <w:rPr>
                <w:rFonts w:cstheme="minorHAnsi"/>
              </w:rPr>
            </w:pPr>
            <w:r w:rsidRPr="005C1040">
              <w:rPr>
                <w:rFonts w:cstheme="minorHAnsi"/>
              </w:rPr>
              <w:t>Réserve de marche</w:t>
            </w:r>
          </w:p>
        </w:tc>
        <w:tc>
          <w:tcPr>
            <w:tcW w:w="5670" w:type="dxa"/>
          </w:tcPr>
          <w:p w14:paraId="06421D2C" w14:textId="77777777" w:rsidR="001643D0" w:rsidRPr="005C1040" w:rsidRDefault="001643D0" w:rsidP="00D21690">
            <w:pPr>
              <w:ind w:left="567" w:right="45"/>
              <w:jc w:val="both"/>
              <w:rPr>
                <w:rFonts w:cstheme="minorHAnsi"/>
              </w:rPr>
            </w:pPr>
            <w:r w:rsidRPr="005C1040">
              <w:rPr>
                <w:rFonts w:cstheme="minorHAnsi"/>
              </w:rPr>
              <w:t>48 heures</w:t>
            </w:r>
          </w:p>
          <w:p w14:paraId="3165C3AD" w14:textId="77777777" w:rsidR="001643D0" w:rsidRPr="005C1040" w:rsidRDefault="001643D0" w:rsidP="00D21690">
            <w:pPr>
              <w:ind w:left="567" w:right="45"/>
              <w:jc w:val="both"/>
              <w:rPr>
                <w:rFonts w:cstheme="minorHAnsi"/>
              </w:rPr>
            </w:pPr>
          </w:p>
        </w:tc>
      </w:tr>
      <w:tr w:rsidR="001643D0" w:rsidRPr="005C1040" w14:paraId="6561C334" w14:textId="77777777" w:rsidTr="00D21690">
        <w:trPr>
          <w:gridAfter w:val="1"/>
          <w:wAfter w:w="264" w:type="dxa"/>
        </w:trPr>
        <w:tc>
          <w:tcPr>
            <w:tcW w:w="2693" w:type="dxa"/>
            <w:hideMark/>
          </w:tcPr>
          <w:p w14:paraId="2110D404" w14:textId="77777777" w:rsidR="001643D0" w:rsidRPr="005C1040" w:rsidRDefault="001643D0" w:rsidP="00D21690">
            <w:pPr>
              <w:ind w:left="567" w:right="45"/>
              <w:jc w:val="both"/>
              <w:rPr>
                <w:rFonts w:cstheme="minorHAnsi"/>
              </w:rPr>
            </w:pPr>
            <w:r w:rsidRPr="005C1040">
              <w:rPr>
                <w:rFonts w:cstheme="minorHAnsi"/>
              </w:rPr>
              <w:t>Matériaux</w:t>
            </w:r>
          </w:p>
        </w:tc>
        <w:tc>
          <w:tcPr>
            <w:tcW w:w="5670" w:type="dxa"/>
          </w:tcPr>
          <w:p w14:paraId="1DA2647D" w14:textId="77777777" w:rsidR="001643D0" w:rsidRPr="005C1040" w:rsidRDefault="001643D0" w:rsidP="00D21690">
            <w:pPr>
              <w:ind w:left="567" w:right="45"/>
              <w:jc w:val="both"/>
              <w:rPr>
                <w:rFonts w:cstheme="minorHAnsi"/>
              </w:rPr>
            </w:pPr>
            <w:r w:rsidRPr="005C1040">
              <w:rPr>
                <w:rFonts w:cstheme="minorHAnsi"/>
              </w:rPr>
              <w:t>Heures satellites en aluminium chassées sur des croix de Genève en bronze au béryllium ; carrousel en aluminium ; carrousel et triple platines en ARCAP</w:t>
            </w:r>
          </w:p>
          <w:p w14:paraId="79F5CA60" w14:textId="77777777" w:rsidR="001643D0" w:rsidRPr="005C1040" w:rsidRDefault="001643D0" w:rsidP="00D21690">
            <w:pPr>
              <w:ind w:left="567" w:right="45"/>
              <w:jc w:val="both"/>
              <w:rPr>
                <w:rFonts w:cstheme="minorHAnsi"/>
              </w:rPr>
            </w:pPr>
          </w:p>
        </w:tc>
      </w:tr>
      <w:tr w:rsidR="001643D0" w:rsidRPr="005C1040" w14:paraId="6841E98E" w14:textId="77777777" w:rsidTr="00F72D13">
        <w:trPr>
          <w:gridAfter w:val="1"/>
          <w:wAfter w:w="264" w:type="dxa"/>
        </w:trPr>
        <w:tc>
          <w:tcPr>
            <w:tcW w:w="2693" w:type="dxa"/>
            <w:hideMark/>
          </w:tcPr>
          <w:p w14:paraId="728A8551" w14:textId="77777777" w:rsidR="001643D0" w:rsidRPr="005C1040" w:rsidRDefault="001643D0" w:rsidP="00D21690">
            <w:pPr>
              <w:ind w:left="567" w:right="45"/>
              <w:jc w:val="both"/>
              <w:rPr>
                <w:rFonts w:cstheme="minorHAnsi"/>
              </w:rPr>
            </w:pPr>
            <w:r w:rsidRPr="005C1040">
              <w:rPr>
                <w:rFonts w:cstheme="minorHAnsi"/>
              </w:rPr>
              <w:t>Finitions</w:t>
            </w:r>
          </w:p>
        </w:tc>
        <w:tc>
          <w:tcPr>
            <w:tcW w:w="5670" w:type="dxa"/>
            <w:shd w:val="clear" w:color="auto" w:fill="auto"/>
          </w:tcPr>
          <w:p w14:paraId="4729760D" w14:textId="30E476D2" w:rsidR="001643D0" w:rsidRPr="00F72D13" w:rsidRDefault="00F72D13" w:rsidP="00D21690">
            <w:pPr>
              <w:ind w:left="567" w:right="45"/>
              <w:jc w:val="both"/>
              <w:rPr>
                <w:rFonts w:cstheme="minorHAnsi"/>
              </w:rPr>
            </w:pPr>
            <w:r w:rsidRPr="00F72D13">
              <w:rPr>
                <w:rFonts w:cstheme="minorHAnsi"/>
              </w:rPr>
              <w:t>S</w:t>
            </w:r>
            <w:r w:rsidR="00A0698F" w:rsidRPr="00F72D13">
              <w:rPr>
                <w:rFonts w:cstheme="minorHAnsi"/>
              </w:rPr>
              <w:t>atinage</w:t>
            </w:r>
            <w:r w:rsidR="001643D0" w:rsidRPr="00F72D13">
              <w:rPr>
                <w:rFonts w:cstheme="minorHAnsi"/>
              </w:rPr>
              <w:t xml:space="preserve"> circulaire, sablage, microbillage, cerclage</w:t>
            </w:r>
            <w:r w:rsidR="00A0698F" w:rsidRPr="00F72D13">
              <w:rPr>
                <w:rFonts w:cstheme="minorHAnsi"/>
              </w:rPr>
              <w:t>, perlage.</w:t>
            </w:r>
          </w:p>
          <w:p w14:paraId="1CA2B3DB" w14:textId="77BBB8E2" w:rsidR="001643D0" w:rsidRPr="00F72D13" w:rsidRDefault="001643D0" w:rsidP="00D21690">
            <w:pPr>
              <w:ind w:left="567" w:right="45"/>
              <w:jc w:val="both"/>
              <w:rPr>
                <w:rFonts w:cstheme="minorHAnsi"/>
              </w:rPr>
            </w:pPr>
            <w:r w:rsidRPr="00F72D13">
              <w:rPr>
                <w:rFonts w:cstheme="minorHAnsi"/>
              </w:rPr>
              <w:t xml:space="preserve">Têtes de vis </w:t>
            </w:r>
            <w:r w:rsidR="00A0698F" w:rsidRPr="00F72D13">
              <w:rPr>
                <w:rFonts w:cstheme="minorHAnsi"/>
              </w:rPr>
              <w:t>polies</w:t>
            </w:r>
            <w:r w:rsidRPr="00F72D13">
              <w:rPr>
                <w:rFonts w:cstheme="minorHAnsi"/>
              </w:rPr>
              <w:t xml:space="preserve"> </w:t>
            </w:r>
          </w:p>
          <w:p w14:paraId="28DA97F3" w14:textId="3A39300C" w:rsidR="001643D0" w:rsidRDefault="001643D0" w:rsidP="00D21690">
            <w:pPr>
              <w:ind w:left="567" w:right="45"/>
              <w:jc w:val="both"/>
              <w:rPr>
                <w:rFonts w:cstheme="minorHAnsi"/>
              </w:rPr>
            </w:pPr>
            <w:r w:rsidRPr="00F72D13">
              <w:rPr>
                <w:rFonts w:cstheme="minorHAnsi"/>
              </w:rPr>
              <w:t xml:space="preserve">Index des heures et minutes peints au </w:t>
            </w:r>
            <w:proofErr w:type="spellStart"/>
            <w:r w:rsidRPr="00F72D13">
              <w:rPr>
                <w:rFonts w:cstheme="minorHAnsi"/>
              </w:rPr>
              <w:t>SuperLumiNova</w:t>
            </w:r>
            <w:proofErr w:type="spellEnd"/>
          </w:p>
          <w:p w14:paraId="3EF50C88" w14:textId="74CE93B5" w:rsidR="00F72D13" w:rsidRPr="005C1040" w:rsidRDefault="00F72D13" w:rsidP="00D21690">
            <w:pPr>
              <w:ind w:left="567" w:right="45"/>
              <w:jc w:val="both"/>
              <w:rPr>
                <w:rFonts w:cstheme="minorHAnsi"/>
              </w:rPr>
            </w:pPr>
            <w:r>
              <w:rPr>
                <w:rFonts w:cstheme="minorHAnsi"/>
              </w:rPr>
              <w:t xml:space="preserve">Décor </w:t>
            </w:r>
            <w:r w:rsidR="00BB7330">
              <w:rPr>
                <w:rFonts w:cstheme="minorHAnsi"/>
              </w:rPr>
              <w:t>sous saphir émaillage cloisonné or 24 carats</w:t>
            </w:r>
          </w:p>
          <w:p w14:paraId="65041260" w14:textId="77777777" w:rsidR="001643D0" w:rsidRPr="005C1040" w:rsidRDefault="001643D0" w:rsidP="00D21690">
            <w:pPr>
              <w:ind w:left="567" w:right="45"/>
              <w:jc w:val="both"/>
              <w:rPr>
                <w:rFonts w:cstheme="minorHAnsi"/>
              </w:rPr>
            </w:pPr>
          </w:p>
        </w:tc>
      </w:tr>
      <w:tr w:rsidR="001643D0" w:rsidRPr="005C1040" w14:paraId="19825DB0" w14:textId="77777777" w:rsidTr="00D21690">
        <w:trPr>
          <w:gridAfter w:val="1"/>
          <w:wAfter w:w="264" w:type="dxa"/>
        </w:trPr>
        <w:tc>
          <w:tcPr>
            <w:tcW w:w="2693" w:type="dxa"/>
          </w:tcPr>
          <w:p w14:paraId="43A9D004" w14:textId="77777777" w:rsidR="001643D0" w:rsidRPr="005C1040" w:rsidRDefault="001643D0" w:rsidP="00D21690">
            <w:pPr>
              <w:ind w:left="567" w:right="45"/>
              <w:jc w:val="both"/>
              <w:rPr>
                <w:rFonts w:cstheme="minorHAnsi"/>
              </w:rPr>
            </w:pPr>
            <w:r w:rsidRPr="005C1040">
              <w:rPr>
                <w:rFonts w:cstheme="minorHAnsi"/>
              </w:rPr>
              <w:t>Indications</w:t>
            </w:r>
          </w:p>
          <w:p w14:paraId="649E04B7" w14:textId="77777777" w:rsidR="001643D0" w:rsidRPr="005C1040" w:rsidRDefault="001643D0" w:rsidP="00D21690">
            <w:pPr>
              <w:ind w:left="567" w:right="45"/>
              <w:jc w:val="both"/>
              <w:rPr>
                <w:rFonts w:cstheme="minorHAnsi"/>
              </w:rPr>
            </w:pPr>
          </w:p>
        </w:tc>
        <w:tc>
          <w:tcPr>
            <w:tcW w:w="5670" w:type="dxa"/>
            <w:hideMark/>
          </w:tcPr>
          <w:p w14:paraId="1D27C377" w14:textId="77777777" w:rsidR="001643D0" w:rsidRPr="005C1040" w:rsidRDefault="001643D0" w:rsidP="00D21690">
            <w:pPr>
              <w:ind w:left="567" w:right="45"/>
              <w:jc w:val="both"/>
              <w:rPr>
                <w:rFonts w:cstheme="minorHAnsi"/>
              </w:rPr>
            </w:pPr>
            <w:r w:rsidRPr="005C1040">
              <w:rPr>
                <w:rFonts w:cstheme="minorHAnsi"/>
              </w:rPr>
              <w:t>Heure satellites ; minutes</w:t>
            </w:r>
          </w:p>
        </w:tc>
      </w:tr>
      <w:tr w:rsidR="001643D0" w:rsidRPr="005C1040" w14:paraId="7E6F8D93" w14:textId="77777777" w:rsidTr="00D21690">
        <w:trPr>
          <w:gridAfter w:val="1"/>
          <w:wAfter w:w="264" w:type="dxa"/>
        </w:trPr>
        <w:tc>
          <w:tcPr>
            <w:tcW w:w="2693" w:type="dxa"/>
          </w:tcPr>
          <w:p w14:paraId="3950D7EB" w14:textId="77777777" w:rsidR="001643D0" w:rsidRPr="005C1040" w:rsidRDefault="001643D0" w:rsidP="00D21690">
            <w:pPr>
              <w:ind w:left="567" w:right="45"/>
              <w:jc w:val="both"/>
              <w:rPr>
                <w:rFonts w:cstheme="minorHAnsi"/>
              </w:rPr>
            </w:pPr>
          </w:p>
        </w:tc>
        <w:tc>
          <w:tcPr>
            <w:tcW w:w="5670" w:type="dxa"/>
          </w:tcPr>
          <w:p w14:paraId="6D7827F0" w14:textId="77777777" w:rsidR="001643D0" w:rsidRPr="005C1040" w:rsidRDefault="001643D0" w:rsidP="00D21690">
            <w:pPr>
              <w:ind w:left="567" w:right="45"/>
              <w:jc w:val="both"/>
              <w:rPr>
                <w:rFonts w:cstheme="minorHAnsi"/>
              </w:rPr>
            </w:pPr>
          </w:p>
          <w:p w14:paraId="35A10CA9" w14:textId="77777777" w:rsidR="001643D0" w:rsidRPr="005C1040" w:rsidRDefault="001643D0" w:rsidP="00D21690">
            <w:pPr>
              <w:ind w:left="567" w:right="45"/>
              <w:jc w:val="both"/>
              <w:rPr>
                <w:rFonts w:cstheme="minorHAnsi"/>
              </w:rPr>
            </w:pPr>
          </w:p>
        </w:tc>
      </w:tr>
      <w:tr w:rsidR="001643D0" w:rsidRPr="005C1040" w14:paraId="1D4FF589" w14:textId="77777777" w:rsidTr="00D21690">
        <w:trPr>
          <w:gridAfter w:val="1"/>
          <w:wAfter w:w="264" w:type="dxa"/>
        </w:trPr>
        <w:tc>
          <w:tcPr>
            <w:tcW w:w="2693" w:type="dxa"/>
            <w:hideMark/>
          </w:tcPr>
          <w:p w14:paraId="18974CF8" w14:textId="77777777" w:rsidR="001643D0" w:rsidRPr="005C1040" w:rsidRDefault="001643D0" w:rsidP="00D21690">
            <w:pPr>
              <w:ind w:left="567" w:right="45"/>
              <w:jc w:val="both"/>
              <w:rPr>
                <w:rFonts w:cstheme="minorHAnsi"/>
                <w:b/>
              </w:rPr>
            </w:pPr>
            <w:r w:rsidRPr="005C1040">
              <w:rPr>
                <w:rFonts w:cstheme="minorHAnsi"/>
                <w:b/>
              </w:rPr>
              <w:t>Boîtier</w:t>
            </w:r>
          </w:p>
        </w:tc>
        <w:tc>
          <w:tcPr>
            <w:tcW w:w="5670" w:type="dxa"/>
          </w:tcPr>
          <w:p w14:paraId="7F7096A3" w14:textId="77777777" w:rsidR="001643D0" w:rsidRPr="005C1040" w:rsidRDefault="001643D0" w:rsidP="00D21690">
            <w:pPr>
              <w:ind w:left="567" w:right="45"/>
              <w:jc w:val="both"/>
              <w:rPr>
                <w:rFonts w:cstheme="minorHAnsi"/>
              </w:rPr>
            </w:pPr>
          </w:p>
        </w:tc>
      </w:tr>
      <w:tr w:rsidR="001643D0" w:rsidRPr="005C1040" w14:paraId="6695C145" w14:textId="77777777" w:rsidTr="00D21690">
        <w:trPr>
          <w:gridAfter w:val="1"/>
          <w:wAfter w:w="264" w:type="dxa"/>
        </w:trPr>
        <w:tc>
          <w:tcPr>
            <w:tcW w:w="2693" w:type="dxa"/>
            <w:hideMark/>
          </w:tcPr>
          <w:p w14:paraId="1F8B483C" w14:textId="77777777" w:rsidR="001643D0" w:rsidRPr="005C1040" w:rsidRDefault="001643D0" w:rsidP="00D21690">
            <w:pPr>
              <w:ind w:left="567" w:right="45"/>
              <w:jc w:val="both"/>
              <w:rPr>
                <w:rFonts w:cstheme="minorHAnsi"/>
              </w:rPr>
            </w:pPr>
            <w:r w:rsidRPr="005C1040">
              <w:rPr>
                <w:rFonts w:cstheme="minorHAnsi"/>
              </w:rPr>
              <w:t>Matériel</w:t>
            </w:r>
          </w:p>
        </w:tc>
        <w:tc>
          <w:tcPr>
            <w:tcW w:w="5670" w:type="dxa"/>
          </w:tcPr>
          <w:p w14:paraId="3D5EF9DE" w14:textId="50286F0D" w:rsidR="001643D0" w:rsidRPr="005C1040" w:rsidRDefault="00742D10" w:rsidP="00D21690">
            <w:pPr>
              <w:ind w:left="567" w:right="45"/>
              <w:jc w:val="both"/>
              <w:rPr>
                <w:rFonts w:cstheme="minorHAnsi"/>
              </w:rPr>
            </w:pPr>
            <w:r w:rsidRPr="00F72D13">
              <w:rPr>
                <w:rFonts w:cstheme="minorHAnsi"/>
              </w:rPr>
              <w:t xml:space="preserve">Or </w:t>
            </w:r>
            <w:r w:rsidR="00A0698F" w:rsidRPr="00F72D13">
              <w:rPr>
                <w:rFonts w:cstheme="minorHAnsi"/>
              </w:rPr>
              <w:t>jaune 2N 18 carats</w:t>
            </w:r>
          </w:p>
          <w:p w14:paraId="7FA48BD7" w14:textId="77777777" w:rsidR="001643D0" w:rsidRPr="005C1040" w:rsidRDefault="001643D0" w:rsidP="00D21690">
            <w:pPr>
              <w:ind w:left="567" w:right="45"/>
              <w:jc w:val="both"/>
              <w:rPr>
                <w:rFonts w:cstheme="minorHAnsi"/>
              </w:rPr>
            </w:pPr>
          </w:p>
        </w:tc>
      </w:tr>
      <w:tr w:rsidR="001643D0" w:rsidRPr="005C1040" w14:paraId="083FA347" w14:textId="77777777" w:rsidTr="00D21690">
        <w:trPr>
          <w:gridAfter w:val="1"/>
          <w:wAfter w:w="264" w:type="dxa"/>
        </w:trPr>
        <w:tc>
          <w:tcPr>
            <w:tcW w:w="2693" w:type="dxa"/>
            <w:hideMark/>
          </w:tcPr>
          <w:p w14:paraId="1A24722C" w14:textId="77777777" w:rsidR="001643D0" w:rsidRPr="005C1040" w:rsidRDefault="001643D0" w:rsidP="00D21690">
            <w:pPr>
              <w:ind w:left="567" w:right="45"/>
              <w:jc w:val="both"/>
              <w:rPr>
                <w:rFonts w:cstheme="minorHAnsi"/>
              </w:rPr>
            </w:pPr>
            <w:r w:rsidRPr="005C1040">
              <w:rPr>
                <w:rFonts w:cstheme="minorHAnsi"/>
              </w:rPr>
              <w:t>Dimensions</w:t>
            </w:r>
          </w:p>
        </w:tc>
        <w:tc>
          <w:tcPr>
            <w:tcW w:w="5670" w:type="dxa"/>
          </w:tcPr>
          <w:p w14:paraId="033CD05D" w14:textId="77777777" w:rsidR="001643D0" w:rsidRPr="005C1040" w:rsidRDefault="001643D0" w:rsidP="00D21690">
            <w:pPr>
              <w:ind w:left="567" w:right="45"/>
              <w:jc w:val="both"/>
              <w:rPr>
                <w:rFonts w:cstheme="minorHAnsi"/>
              </w:rPr>
            </w:pPr>
            <w:r w:rsidRPr="005C1040">
              <w:rPr>
                <w:rFonts w:cstheme="minorHAnsi"/>
              </w:rPr>
              <w:t>Largeur 41,0 mm, longueur : 49,7 mm, épaisseur : 14,0 mm</w:t>
            </w:r>
          </w:p>
          <w:p w14:paraId="4F12331C" w14:textId="77777777" w:rsidR="001643D0" w:rsidRPr="005C1040" w:rsidRDefault="001643D0" w:rsidP="00D21690">
            <w:pPr>
              <w:ind w:left="567" w:right="45"/>
              <w:jc w:val="both"/>
              <w:rPr>
                <w:rFonts w:cstheme="minorHAnsi"/>
              </w:rPr>
            </w:pPr>
          </w:p>
        </w:tc>
      </w:tr>
      <w:tr w:rsidR="001643D0" w:rsidRPr="005C1040" w14:paraId="2D1C4678" w14:textId="77777777" w:rsidTr="00D21690">
        <w:trPr>
          <w:gridAfter w:val="1"/>
          <w:wAfter w:w="264" w:type="dxa"/>
        </w:trPr>
        <w:tc>
          <w:tcPr>
            <w:tcW w:w="2693" w:type="dxa"/>
            <w:hideMark/>
          </w:tcPr>
          <w:p w14:paraId="0C6786B4" w14:textId="77777777" w:rsidR="001643D0" w:rsidRPr="005C1040" w:rsidRDefault="001643D0" w:rsidP="00D21690">
            <w:pPr>
              <w:ind w:left="567" w:right="45"/>
              <w:jc w:val="both"/>
              <w:rPr>
                <w:rFonts w:cstheme="minorHAnsi"/>
              </w:rPr>
            </w:pPr>
            <w:r w:rsidRPr="005C1040">
              <w:rPr>
                <w:rFonts w:cstheme="minorHAnsi"/>
              </w:rPr>
              <w:t>Verre</w:t>
            </w:r>
          </w:p>
        </w:tc>
        <w:tc>
          <w:tcPr>
            <w:tcW w:w="5670" w:type="dxa"/>
          </w:tcPr>
          <w:p w14:paraId="7AA76BCC" w14:textId="77777777" w:rsidR="001643D0" w:rsidRPr="005C1040" w:rsidRDefault="001643D0" w:rsidP="00D21690">
            <w:pPr>
              <w:ind w:left="567" w:right="45"/>
              <w:jc w:val="both"/>
              <w:rPr>
                <w:rFonts w:cstheme="minorHAnsi"/>
              </w:rPr>
            </w:pPr>
            <w:r w:rsidRPr="005C1040">
              <w:rPr>
                <w:rFonts w:cstheme="minorHAnsi"/>
              </w:rPr>
              <w:t>Verre saphir</w:t>
            </w:r>
          </w:p>
          <w:p w14:paraId="03DF6B19" w14:textId="77777777" w:rsidR="001643D0" w:rsidRPr="005C1040" w:rsidRDefault="001643D0" w:rsidP="00D21690">
            <w:pPr>
              <w:ind w:left="567" w:right="45"/>
              <w:jc w:val="both"/>
              <w:rPr>
                <w:rFonts w:cstheme="minorHAnsi"/>
              </w:rPr>
            </w:pPr>
          </w:p>
        </w:tc>
      </w:tr>
      <w:tr w:rsidR="001643D0" w:rsidRPr="005C1040" w14:paraId="65A6EAD5" w14:textId="77777777" w:rsidTr="00D21690">
        <w:trPr>
          <w:gridAfter w:val="1"/>
          <w:wAfter w:w="264" w:type="dxa"/>
        </w:trPr>
        <w:tc>
          <w:tcPr>
            <w:tcW w:w="2693" w:type="dxa"/>
            <w:hideMark/>
          </w:tcPr>
          <w:p w14:paraId="30C83FC3" w14:textId="77777777" w:rsidR="001643D0" w:rsidRPr="005C1040" w:rsidRDefault="001643D0" w:rsidP="00D21690">
            <w:pPr>
              <w:ind w:left="567" w:right="45"/>
              <w:jc w:val="both"/>
              <w:rPr>
                <w:rFonts w:cstheme="minorHAnsi"/>
              </w:rPr>
            </w:pPr>
            <w:r w:rsidRPr="005C1040">
              <w:rPr>
                <w:rFonts w:cstheme="minorHAnsi"/>
              </w:rPr>
              <w:t>Résistance à l'eau</w:t>
            </w:r>
          </w:p>
        </w:tc>
        <w:tc>
          <w:tcPr>
            <w:tcW w:w="5670" w:type="dxa"/>
          </w:tcPr>
          <w:p w14:paraId="0D42F156" w14:textId="77777777" w:rsidR="001643D0" w:rsidRPr="005C1040" w:rsidRDefault="001643D0" w:rsidP="00D21690">
            <w:pPr>
              <w:ind w:left="567" w:right="45"/>
              <w:jc w:val="both"/>
              <w:rPr>
                <w:rFonts w:cstheme="minorHAnsi"/>
              </w:rPr>
            </w:pPr>
            <w:r w:rsidRPr="005C1040">
              <w:rPr>
                <w:rFonts w:cstheme="minorHAnsi"/>
              </w:rPr>
              <w:t>Pression testée à 3ATM (30m)</w:t>
            </w:r>
          </w:p>
          <w:p w14:paraId="5C312D62" w14:textId="77777777" w:rsidR="001643D0" w:rsidRPr="005C1040" w:rsidRDefault="001643D0" w:rsidP="00D21690">
            <w:pPr>
              <w:ind w:left="567" w:right="45"/>
              <w:jc w:val="both"/>
              <w:rPr>
                <w:rFonts w:cstheme="minorHAnsi"/>
              </w:rPr>
            </w:pPr>
          </w:p>
        </w:tc>
      </w:tr>
      <w:tr w:rsidR="001643D0" w:rsidRPr="00A0698F" w14:paraId="47ACDD47" w14:textId="77777777" w:rsidTr="00D21690">
        <w:trPr>
          <w:gridAfter w:val="1"/>
          <w:wAfter w:w="264" w:type="dxa"/>
        </w:trPr>
        <w:tc>
          <w:tcPr>
            <w:tcW w:w="2693" w:type="dxa"/>
            <w:hideMark/>
          </w:tcPr>
          <w:p w14:paraId="4F8BCC3D" w14:textId="77777777" w:rsidR="001643D0" w:rsidRPr="005C1040" w:rsidRDefault="001643D0" w:rsidP="00D21690">
            <w:pPr>
              <w:ind w:left="567" w:right="45"/>
              <w:jc w:val="both"/>
              <w:rPr>
                <w:rFonts w:cstheme="minorHAnsi"/>
              </w:rPr>
            </w:pPr>
            <w:r w:rsidRPr="005C1040">
              <w:rPr>
                <w:rFonts w:cstheme="minorHAnsi"/>
              </w:rPr>
              <w:t>Bracelet</w:t>
            </w:r>
          </w:p>
        </w:tc>
        <w:tc>
          <w:tcPr>
            <w:tcW w:w="5670" w:type="dxa"/>
            <w:hideMark/>
          </w:tcPr>
          <w:p w14:paraId="4127185A" w14:textId="65A0CCAE" w:rsidR="00742D10" w:rsidRPr="00F72D13" w:rsidRDefault="00A0698F" w:rsidP="00D21690">
            <w:pPr>
              <w:ind w:left="567" w:right="45"/>
              <w:jc w:val="both"/>
              <w:rPr>
                <w:rFonts w:cstheme="minorHAnsi"/>
              </w:rPr>
            </w:pPr>
            <w:r w:rsidRPr="00F72D13">
              <w:rPr>
                <w:rFonts w:cstheme="minorHAnsi"/>
              </w:rPr>
              <w:t>Alcantara et cuir, boucle ardillon or jaune 2N 18 carats</w:t>
            </w:r>
          </w:p>
          <w:p w14:paraId="13DE0685" w14:textId="77777777" w:rsidR="00742D10" w:rsidRPr="00A0698F" w:rsidRDefault="00742D10" w:rsidP="00D21690">
            <w:pPr>
              <w:ind w:left="567" w:right="45"/>
              <w:jc w:val="both"/>
              <w:rPr>
                <w:rFonts w:cstheme="minorHAnsi"/>
                <w:highlight w:val="yellow"/>
              </w:rPr>
            </w:pPr>
          </w:p>
        </w:tc>
      </w:tr>
    </w:tbl>
    <w:p w14:paraId="6776C1CC" w14:textId="77777777" w:rsidR="002440EE" w:rsidRPr="0059648E" w:rsidRDefault="002440EE" w:rsidP="002440EE">
      <w:pPr>
        <w:ind w:left="567" w:right="45"/>
        <w:jc w:val="both"/>
        <w:rPr>
          <w:rFonts w:cstheme="minorHAnsi"/>
        </w:rPr>
      </w:pPr>
    </w:p>
    <w:p w14:paraId="3AE40695" w14:textId="2BBF5D9B" w:rsidR="001643D0" w:rsidRPr="001643D0" w:rsidRDefault="001643D0" w:rsidP="002440EE">
      <w:pPr>
        <w:ind w:left="567" w:right="45"/>
        <w:jc w:val="both"/>
        <w:rPr>
          <w:rFonts w:cstheme="minorHAnsi"/>
          <w:lang w:val="en-US"/>
        </w:rPr>
      </w:pPr>
      <w:r w:rsidRPr="001643D0">
        <w:rPr>
          <w:rFonts w:cstheme="minorHAnsi"/>
          <w:lang w:val="en-US"/>
        </w:rPr>
        <w:t>____________________</w:t>
      </w:r>
    </w:p>
    <w:p w14:paraId="58DD4710" w14:textId="77777777" w:rsidR="001643D0" w:rsidRPr="001643D0" w:rsidRDefault="001643D0" w:rsidP="001643D0">
      <w:pPr>
        <w:ind w:left="567" w:right="45"/>
        <w:jc w:val="both"/>
        <w:rPr>
          <w:rFonts w:cstheme="minorHAnsi"/>
          <w:lang w:val="en-US"/>
        </w:rPr>
      </w:pPr>
      <w:proofErr w:type="gramStart"/>
      <w:r w:rsidRPr="001643D0">
        <w:rPr>
          <w:rFonts w:cstheme="minorHAnsi"/>
          <w:lang w:val="en-US"/>
        </w:rPr>
        <w:t>Contact :</w:t>
      </w:r>
      <w:proofErr w:type="gramEnd"/>
      <w:r w:rsidRPr="001643D0">
        <w:rPr>
          <w:rFonts w:cstheme="minorHAnsi"/>
          <w:lang w:val="en-US"/>
        </w:rPr>
        <w:t xml:space="preserve"> </w:t>
      </w:r>
      <w:proofErr w:type="spellStart"/>
      <w:r w:rsidRPr="001643D0">
        <w:rPr>
          <w:rFonts w:cstheme="minorHAnsi"/>
          <w:lang w:val="en-US"/>
        </w:rPr>
        <w:t>Ms</w:t>
      </w:r>
      <w:proofErr w:type="spellEnd"/>
      <w:r w:rsidRPr="001643D0">
        <w:rPr>
          <w:rFonts w:cstheme="minorHAnsi"/>
          <w:lang w:val="en-US"/>
        </w:rPr>
        <w:t xml:space="preserve"> </w:t>
      </w:r>
      <w:proofErr w:type="spellStart"/>
      <w:r w:rsidRPr="001643D0">
        <w:rPr>
          <w:rFonts w:cstheme="minorHAnsi"/>
          <w:lang w:val="en-US"/>
        </w:rPr>
        <w:t>Yacine</w:t>
      </w:r>
      <w:proofErr w:type="spellEnd"/>
      <w:r w:rsidRPr="001643D0">
        <w:rPr>
          <w:rFonts w:cstheme="minorHAnsi"/>
          <w:lang w:val="en-US"/>
        </w:rPr>
        <w:t xml:space="preserve"> Sar</w:t>
      </w:r>
    </w:p>
    <w:p w14:paraId="3BFC0ED9" w14:textId="1CE0A2BF" w:rsidR="001643D0" w:rsidRPr="001643D0" w:rsidRDefault="00321961" w:rsidP="001643D0">
      <w:pPr>
        <w:ind w:left="567" w:right="45"/>
        <w:jc w:val="both"/>
        <w:rPr>
          <w:rFonts w:cstheme="minorHAnsi"/>
          <w:lang w:val="en-US"/>
        </w:rPr>
      </w:pPr>
      <w:hyperlink r:id="rId10" w:history="1">
        <w:r w:rsidR="001643D0" w:rsidRPr="001643D0">
          <w:rPr>
            <w:rFonts w:cstheme="minorHAnsi"/>
            <w:lang w:val="en-US"/>
          </w:rPr>
          <w:t>press@urwerk.com</w:t>
        </w:r>
      </w:hyperlink>
      <w:r w:rsidR="006224A9">
        <w:rPr>
          <w:rFonts w:cstheme="minorHAnsi"/>
          <w:lang w:val="en-US"/>
        </w:rPr>
        <w:t>/press</w:t>
      </w:r>
    </w:p>
    <w:p w14:paraId="4FD27319" w14:textId="77777777" w:rsidR="001643D0" w:rsidRPr="001643D0" w:rsidRDefault="00321961" w:rsidP="001643D0">
      <w:pPr>
        <w:ind w:left="567" w:right="45"/>
        <w:jc w:val="both"/>
        <w:rPr>
          <w:rFonts w:cstheme="minorHAnsi"/>
          <w:lang w:val="en-US"/>
        </w:rPr>
      </w:pPr>
      <w:hyperlink r:id="rId11" w:history="1">
        <w:r w:rsidR="001643D0" w:rsidRPr="001643D0">
          <w:rPr>
            <w:rFonts w:cstheme="minorHAnsi"/>
            <w:lang w:val="en-US"/>
          </w:rPr>
          <w:t>www.urwerk.com</w:t>
        </w:r>
      </w:hyperlink>
    </w:p>
    <w:p w14:paraId="57965EDF" w14:textId="77777777" w:rsidR="001643D0" w:rsidRPr="001643D0" w:rsidRDefault="001643D0" w:rsidP="001643D0">
      <w:pPr>
        <w:ind w:left="567" w:right="45"/>
        <w:jc w:val="both"/>
        <w:rPr>
          <w:rFonts w:cstheme="minorHAnsi"/>
          <w:lang w:val="en-US"/>
        </w:rPr>
      </w:pPr>
      <w:r w:rsidRPr="001643D0">
        <w:rPr>
          <w:rFonts w:cstheme="minorHAnsi"/>
          <w:lang w:val="en-US"/>
        </w:rPr>
        <w:t>+41 22 900 20 27</w:t>
      </w:r>
    </w:p>
    <w:p w14:paraId="3EC27438" w14:textId="77777777" w:rsidR="001643D0" w:rsidRDefault="001643D0">
      <w:pPr>
        <w:rPr>
          <w:rFonts w:cstheme="minorHAnsi"/>
          <w:lang w:val="en-US"/>
        </w:rPr>
      </w:pPr>
      <w:r>
        <w:rPr>
          <w:rFonts w:cstheme="minorHAnsi"/>
          <w:lang w:val="en-US"/>
        </w:rPr>
        <w:br w:type="page"/>
      </w:r>
    </w:p>
    <w:p w14:paraId="44F14EB4" w14:textId="77777777" w:rsidR="0019499A" w:rsidRPr="001643D0" w:rsidRDefault="0019499A" w:rsidP="0019499A">
      <w:pPr>
        <w:jc w:val="both"/>
        <w:rPr>
          <w:rFonts w:cstheme="minorHAnsi"/>
          <w:lang w:val="en-US"/>
        </w:rPr>
      </w:pPr>
    </w:p>
    <w:p w14:paraId="7865185E" w14:textId="77777777" w:rsidR="0019499A" w:rsidRPr="001643D0" w:rsidRDefault="0019499A" w:rsidP="0019499A">
      <w:pPr>
        <w:jc w:val="both"/>
        <w:rPr>
          <w:rFonts w:cstheme="minorHAnsi"/>
          <w:lang w:val="en-US"/>
        </w:rPr>
      </w:pPr>
      <w:r w:rsidRPr="001643D0">
        <w:rPr>
          <w:rFonts w:cstheme="minorHAnsi"/>
          <w:lang w:val="en-US"/>
        </w:rPr>
        <w:t>URWERK</w:t>
      </w:r>
    </w:p>
    <w:p w14:paraId="5964CB34" w14:textId="77777777" w:rsidR="0019499A" w:rsidRPr="001643D0" w:rsidRDefault="0019499A" w:rsidP="0019499A">
      <w:pPr>
        <w:jc w:val="both"/>
        <w:rPr>
          <w:rFonts w:cstheme="minorHAnsi"/>
          <w:lang w:val="en-US"/>
        </w:rPr>
      </w:pPr>
    </w:p>
    <w:p w14:paraId="0AD469E1" w14:textId="77777777" w:rsidR="0019499A" w:rsidRPr="0019499A" w:rsidRDefault="0019499A" w:rsidP="00F82334">
      <w:pPr>
        <w:ind w:right="141"/>
        <w:jc w:val="both"/>
        <w:rPr>
          <w:rFonts w:cstheme="minorHAnsi"/>
        </w:rPr>
      </w:pPr>
      <w:r w:rsidRPr="0019499A">
        <w:rPr>
          <w:rFonts w:cstheme="minorHAnsi"/>
        </w:rPr>
        <w:t xml:space="preserve">« Notre but n’est pas de proposer une énième réinterprétation d’une complication mécanique connue » explique Felix Baumgartner, maître-horloger et cofondateur d’URWERK.  « Nos montres sont uniques car chaque modèle a nécessité un effort de conception original. Notre ambition est de repenser les limites traditionnelles de la belle horlogerie et les bousculer pour faire notre chemin » conclue-t-il. </w:t>
      </w:r>
    </w:p>
    <w:p w14:paraId="11EE8401" w14:textId="77777777" w:rsidR="0019499A" w:rsidRPr="0019499A" w:rsidRDefault="0019499A" w:rsidP="0019499A">
      <w:pPr>
        <w:jc w:val="both"/>
        <w:rPr>
          <w:rFonts w:cstheme="minorHAnsi"/>
        </w:rPr>
      </w:pPr>
      <w:r w:rsidRPr="0019499A">
        <w:rPr>
          <w:rFonts w:cstheme="minorHAnsi"/>
        </w:rPr>
        <w:t>Même déclaration de foi pour Martin Frei, directeur artistique et autre cofondateur d’URWERK, qui conçoit la signature esthétique de chacun des modèles : « Je viens d'un monde où la liberté de création est totale. Je ne suis pas du sérail horloger, aussi tout mon bagage culturel me tient lieu de source d'inspiration ».</w:t>
      </w:r>
    </w:p>
    <w:p w14:paraId="064AD4BC" w14:textId="77777777" w:rsidR="0019499A" w:rsidRPr="0019499A" w:rsidRDefault="0019499A" w:rsidP="0019499A">
      <w:pPr>
        <w:jc w:val="both"/>
        <w:rPr>
          <w:rFonts w:cstheme="minorHAnsi"/>
        </w:rPr>
      </w:pPr>
    </w:p>
    <w:p w14:paraId="7FCFF6E0" w14:textId="77777777" w:rsidR="0019499A" w:rsidRPr="0019499A" w:rsidRDefault="0019499A" w:rsidP="0019499A">
      <w:pPr>
        <w:jc w:val="both"/>
        <w:rPr>
          <w:rFonts w:cstheme="minorHAnsi"/>
        </w:rPr>
      </w:pPr>
    </w:p>
    <w:p w14:paraId="683EF39F" w14:textId="77777777" w:rsidR="0019499A" w:rsidRPr="0019499A" w:rsidRDefault="0019499A" w:rsidP="0019499A">
      <w:pPr>
        <w:jc w:val="both"/>
        <w:rPr>
          <w:rFonts w:cstheme="minorHAnsi"/>
        </w:rPr>
      </w:pPr>
      <w:r w:rsidRPr="0019499A">
        <w:rPr>
          <w:rFonts w:cstheme="minorHAnsi"/>
        </w:rPr>
        <w:t>Bien qu'URWERK soit une jeune entreprise établie en 1997, elle fait figure de pionnier dans le paysage de l’horlogerie indépendante. Avec une production de150 montres par an, URWERK est un atelier d'artisans où savoir-faire traditionnel et esthétique d’avant-garde coexistent pour le meilleur. URWERK conçoit des montres complexes, contemporaines, à nulles autres pareilles, qui répondent aux critères les plus exigeants de la Haute Horlogerie : recherche et création indépendantes ; matériaux de pointe ; finition main.</w:t>
      </w:r>
    </w:p>
    <w:p w14:paraId="52150B87" w14:textId="77777777" w:rsidR="0019499A" w:rsidRPr="0019499A" w:rsidRDefault="0019499A" w:rsidP="0019499A">
      <w:pPr>
        <w:jc w:val="both"/>
        <w:rPr>
          <w:rFonts w:cstheme="minorHAnsi"/>
        </w:rPr>
      </w:pPr>
    </w:p>
    <w:p w14:paraId="0C68220C" w14:textId="77777777" w:rsidR="0019499A" w:rsidRPr="0019499A" w:rsidRDefault="0019499A" w:rsidP="0019499A">
      <w:pPr>
        <w:jc w:val="both"/>
        <w:rPr>
          <w:rFonts w:cstheme="minorHAnsi"/>
        </w:rPr>
      </w:pPr>
      <w:r w:rsidRPr="0019499A">
        <w:rPr>
          <w:rFonts w:cstheme="minorHAnsi"/>
        </w:rPr>
        <w:t xml:space="preserve">Le nom URWERK ancre ses racines en 6000 avant J.C. dans la ville de Ur en Mésopotamie. Les Sumériens, observant l'ombre portée du soleil sur leurs monuments, sont à l’origine de la définition de l’unité de temps telle que nous la connaissons encore aujourd'hui. Coïncidence ou signe des temps, le mot « Ur » signifie également le début, les origines en langue allemande. La dernière syllabe de la signature URWERK est aussi un emprunt à la langue de Goethe, le verbe « </w:t>
      </w:r>
      <w:proofErr w:type="spellStart"/>
      <w:r w:rsidRPr="0019499A">
        <w:rPr>
          <w:rFonts w:cstheme="minorHAnsi"/>
        </w:rPr>
        <w:t>werk</w:t>
      </w:r>
      <w:proofErr w:type="spellEnd"/>
      <w:r w:rsidRPr="0019499A">
        <w:rPr>
          <w:rFonts w:cstheme="minorHAnsi"/>
        </w:rPr>
        <w:t xml:space="preserve"> » ayant la signification de réaliser, travailler, innover. Un hommage au travail constant des maîtres horlogers qui se sont succédé jusqu'à nos jours, façonnant ce que nous appelons aujourd'hui la Haute Horlogerie.</w:t>
      </w:r>
    </w:p>
    <w:p w14:paraId="11EEDE55" w14:textId="77777777" w:rsidR="0019499A" w:rsidRPr="0019499A" w:rsidRDefault="0019499A" w:rsidP="0019499A">
      <w:pPr>
        <w:jc w:val="both"/>
        <w:rPr>
          <w:rFonts w:cstheme="minorHAnsi"/>
        </w:rPr>
      </w:pPr>
    </w:p>
    <w:p w14:paraId="13D430A8" w14:textId="77777777" w:rsidR="0001036C" w:rsidRPr="0019499A" w:rsidRDefault="0001036C" w:rsidP="0001036C">
      <w:pPr>
        <w:jc w:val="both"/>
        <w:rPr>
          <w:rFonts w:cstheme="minorHAnsi"/>
        </w:rPr>
      </w:pPr>
    </w:p>
    <w:sectPr w:rsidR="0001036C" w:rsidRPr="0019499A">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F92419" w14:textId="77777777" w:rsidR="00321961" w:rsidRDefault="00321961" w:rsidP="0001036C">
      <w:r>
        <w:separator/>
      </w:r>
    </w:p>
  </w:endnote>
  <w:endnote w:type="continuationSeparator" w:id="0">
    <w:p w14:paraId="010DFB14" w14:textId="77777777" w:rsidR="00321961" w:rsidRDefault="00321961" w:rsidP="00010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C80C0" w14:textId="2A59EE61" w:rsidR="00162034" w:rsidRDefault="00162034">
    <w:pPr>
      <w:pStyle w:val="Pieddepage"/>
    </w:pPr>
    <w:r>
      <w:t>Sous embargo jusqu’au 25 juin – 10h00 (GVA time)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E9D3AD" w14:textId="77777777" w:rsidR="00321961" w:rsidRDefault="00321961" w:rsidP="0001036C">
      <w:r>
        <w:separator/>
      </w:r>
    </w:p>
  </w:footnote>
  <w:footnote w:type="continuationSeparator" w:id="0">
    <w:p w14:paraId="51384806" w14:textId="77777777" w:rsidR="00321961" w:rsidRDefault="00321961" w:rsidP="000103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96F4B" w14:textId="77777777" w:rsidR="0001036C" w:rsidRDefault="0001036C" w:rsidP="0001036C">
    <w:pPr>
      <w:pStyle w:val="En-tte"/>
      <w:jc w:val="right"/>
    </w:pPr>
    <w:r>
      <w:rPr>
        <w:noProof/>
      </w:rPr>
      <w:drawing>
        <wp:inline distT="0" distB="0" distL="0" distR="0" wp14:anchorId="133B5D97" wp14:editId="6782299E">
          <wp:extent cx="2520000" cy="684412"/>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rwerk-Pos-Black-Red.jpg"/>
                  <pic:cNvPicPr/>
                </pic:nvPicPr>
                <pic:blipFill>
                  <a:blip r:embed="rId1">
                    <a:extLst>
                      <a:ext uri="{28A0092B-C50C-407E-A947-70E740481C1C}">
                        <a14:useLocalDpi xmlns:a14="http://schemas.microsoft.com/office/drawing/2010/main" val="0"/>
                      </a:ext>
                    </a:extLst>
                  </a:blip>
                  <a:stretch>
                    <a:fillRect/>
                  </a:stretch>
                </pic:blipFill>
                <pic:spPr>
                  <a:xfrm>
                    <a:off x="0" y="0"/>
                    <a:ext cx="2520000" cy="684412"/>
                  </a:xfrm>
                  <a:prstGeom prst="rect">
                    <a:avLst/>
                  </a:prstGeom>
                </pic:spPr>
              </pic:pic>
            </a:graphicData>
          </a:graphic>
        </wp:inline>
      </w:drawing>
    </w:r>
  </w:p>
  <w:p w14:paraId="0EBF5E1A" w14:textId="77777777" w:rsidR="0001036C" w:rsidRDefault="0001036C">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36C"/>
    <w:rsid w:val="0001036C"/>
    <w:rsid w:val="001501C8"/>
    <w:rsid w:val="00162034"/>
    <w:rsid w:val="001643D0"/>
    <w:rsid w:val="0019499A"/>
    <w:rsid w:val="00203DC3"/>
    <w:rsid w:val="002440EE"/>
    <w:rsid w:val="002B0F8D"/>
    <w:rsid w:val="002E5C3F"/>
    <w:rsid w:val="00321961"/>
    <w:rsid w:val="0035005E"/>
    <w:rsid w:val="003734FF"/>
    <w:rsid w:val="003E179C"/>
    <w:rsid w:val="004A5B9F"/>
    <w:rsid w:val="004E4D74"/>
    <w:rsid w:val="00575C9A"/>
    <w:rsid w:val="0059648E"/>
    <w:rsid w:val="005C3B2A"/>
    <w:rsid w:val="00606B35"/>
    <w:rsid w:val="006224A9"/>
    <w:rsid w:val="00652F37"/>
    <w:rsid w:val="00742D10"/>
    <w:rsid w:val="007D622C"/>
    <w:rsid w:val="00825EC0"/>
    <w:rsid w:val="00830CEF"/>
    <w:rsid w:val="00883BEA"/>
    <w:rsid w:val="0088419C"/>
    <w:rsid w:val="008861D4"/>
    <w:rsid w:val="009F7A26"/>
    <w:rsid w:val="00A0698F"/>
    <w:rsid w:val="00A267AC"/>
    <w:rsid w:val="00A34FAF"/>
    <w:rsid w:val="00A96D01"/>
    <w:rsid w:val="00AD2683"/>
    <w:rsid w:val="00BB7330"/>
    <w:rsid w:val="00CB3CB1"/>
    <w:rsid w:val="00DB1709"/>
    <w:rsid w:val="00E4301B"/>
    <w:rsid w:val="00EA415D"/>
    <w:rsid w:val="00F72D13"/>
    <w:rsid w:val="00F82334"/>
    <w:rsid w:val="00F90A0D"/>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2C2BAE"/>
  <w15:chartTrackingRefBased/>
  <w15:docId w15:val="{0C408A52-0184-49D2-982C-DE623BEEF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H"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1036C"/>
    <w:pPr>
      <w:tabs>
        <w:tab w:val="center" w:pos="4536"/>
        <w:tab w:val="right" w:pos="9072"/>
      </w:tabs>
    </w:pPr>
  </w:style>
  <w:style w:type="character" w:customStyle="1" w:styleId="En-tteCar">
    <w:name w:val="En-tête Car"/>
    <w:basedOn w:val="Policepardfaut"/>
    <w:link w:val="En-tte"/>
    <w:uiPriority w:val="99"/>
    <w:rsid w:val="0001036C"/>
  </w:style>
  <w:style w:type="paragraph" w:styleId="Pieddepage">
    <w:name w:val="footer"/>
    <w:basedOn w:val="Normal"/>
    <w:link w:val="PieddepageCar"/>
    <w:uiPriority w:val="99"/>
    <w:unhideWhenUsed/>
    <w:rsid w:val="0001036C"/>
    <w:pPr>
      <w:tabs>
        <w:tab w:val="center" w:pos="4536"/>
        <w:tab w:val="right" w:pos="9072"/>
      </w:tabs>
    </w:pPr>
  </w:style>
  <w:style w:type="character" w:customStyle="1" w:styleId="PieddepageCar">
    <w:name w:val="Pied de page Car"/>
    <w:basedOn w:val="Policepardfaut"/>
    <w:link w:val="Pieddepage"/>
    <w:uiPriority w:val="99"/>
    <w:rsid w:val="0001036C"/>
  </w:style>
  <w:style w:type="table" w:styleId="Grilledutableau">
    <w:name w:val="Table Grid"/>
    <w:basedOn w:val="TableauNormal"/>
    <w:uiPriority w:val="39"/>
    <w:rsid w:val="001643D0"/>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3099740">
      <w:bodyDiv w:val="1"/>
      <w:marLeft w:val="0"/>
      <w:marRight w:val="0"/>
      <w:marTop w:val="0"/>
      <w:marBottom w:val="0"/>
      <w:divBdr>
        <w:top w:val="none" w:sz="0" w:space="0" w:color="auto"/>
        <w:left w:val="none" w:sz="0" w:space="0" w:color="auto"/>
        <w:bottom w:val="none" w:sz="0" w:space="0" w:color="auto"/>
        <w:right w:val="none" w:sz="0" w:space="0" w:color="auto"/>
      </w:divBdr>
      <w:divsChild>
        <w:div w:id="125970794">
          <w:marLeft w:val="0"/>
          <w:marRight w:val="0"/>
          <w:marTop w:val="0"/>
          <w:marBottom w:val="0"/>
          <w:divBdr>
            <w:top w:val="none" w:sz="0" w:space="0" w:color="auto"/>
            <w:left w:val="none" w:sz="0" w:space="0" w:color="auto"/>
            <w:bottom w:val="none" w:sz="0" w:space="0" w:color="auto"/>
            <w:right w:val="none" w:sz="0" w:space="0" w:color="auto"/>
          </w:divBdr>
        </w:div>
        <w:div w:id="1284269538">
          <w:marLeft w:val="0"/>
          <w:marRight w:val="0"/>
          <w:marTop w:val="0"/>
          <w:marBottom w:val="0"/>
          <w:divBdr>
            <w:top w:val="none" w:sz="0" w:space="0" w:color="auto"/>
            <w:left w:val="none" w:sz="0" w:space="0" w:color="auto"/>
            <w:bottom w:val="none" w:sz="0" w:space="0" w:color="auto"/>
            <w:right w:val="none" w:sz="0" w:space="0" w:color="auto"/>
          </w:divBdr>
        </w:div>
        <w:div w:id="631986709">
          <w:marLeft w:val="0"/>
          <w:marRight w:val="0"/>
          <w:marTop w:val="0"/>
          <w:marBottom w:val="0"/>
          <w:divBdr>
            <w:top w:val="none" w:sz="0" w:space="0" w:color="auto"/>
            <w:left w:val="none" w:sz="0" w:space="0" w:color="auto"/>
            <w:bottom w:val="none" w:sz="0" w:space="0" w:color="auto"/>
            <w:right w:val="none" w:sz="0" w:space="0" w:color="auto"/>
          </w:divBdr>
        </w:div>
        <w:div w:id="11348197">
          <w:marLeft w:val="0"/>
          <w:marRight w:val="0"/>
          <w:marTop w:val="0"/>
          <w:marBottom w:val="0"/>
          <w:divBdr>
            <w:top w:val="none" w:sz="0" w:space="0" w:color="auto"/>
            <w:left w:val="none" w:sz="0" w:space="0" w:color="auto"/>
            <w:bottom w:val="none" w:sz="0" w:space="0" w:color="auto"/>
            <w:right w:val="none" w:sz="0" w:space="0" w:color="auto"/>
          </w:divBdr>
        </w:div>
        <w:div w:id="1957981336">
          <w:marLeft w:val="0"/>
          <w:marRight w:val="0"/>
          <w:marTop w:val="0"/>
          <w:marBottom w:val="0"/>
          <w:divBdr>
            <w:top w:val="none" w:sz="0" w:space="0" w:color="auto"/>
            <w:left w:val="none" w:sz="0" w:space="0" w:color="auto"/>
            <w:bottom w:val="none" w:sz="0" w:space="0" w:color="auto"/>
            <w:right w:val="none" w:sz="0" w:space="0" w:color="auto"/>
          </w:divBdr>
        </w:div>
        <w:div w:id="841747874">
          <w:marLeft w:val="0"/>
          <w:marRight w:val="0"/>
          <w:marTop w:val="0"/>
          <w:marBottom w:val="0"/>
          <w:divBdr>
            <w:top w:val="none" w:sz="0" w:space="0" w:color="auto"/>
            <w:left w:val="none" w:sz="0" w:space="0" w:color="auto"/>
            <w:bottom w:val="none" w:sz="0" w:space="0" w:color="auto"/>
            <w:right w:val="none" w:sz="0" w:space="0" w:color="auto"/>
          </w:divBdr>
        </w:div>
        <w:div w:id="117072500">
          <w:marLeft w:val="0"/>
          <w:marRight w:val="0"/>
          <w:marTop w:val="0"/>
          <w:marBottom w:val="0"/>
          <w:divBdr>
            <w:top w:val="none" w:sz="0" w:space="0" w:color="auto"/>
            <w:left w:val="none" w:sz="0" w:space="0" w:color="auto"/>
            <w:bottom w:val="none" w:sz="0" w:space="0" w:color="auto"/>
            <w:right w:val="none" w:sz="0" w:space="0" w:color="auto"/>
          </w:divBdr>
        </w:div>
        <w:div w:id="700592351">
          <w:marLeft w:val="0"/>
          <w:marRight w:val="0"/>
          <w:marTop w:val="0"/>
          <w:marBottom w:val="0"/>
          <w:divBdr>
            <w:top w:val="none" w:sz="0" w:space="0" w:color="auto"/>
            <w:left w:val="none" w:sz="0" w:space="0" w:color="auto"/>
            <w:bottom w:val="none" w:sz="0" w:space="0" w:color="auto"/>
            <w:right w:val="none" w:sz="0" w:space="0" w:color="auto"/>
          </w:divBdr>
        </w:div>
        <w:div w:id="1637680511">
          <w:marLeft w:val="0"/>
          <w:marRight w:val="0"/>
          <w:marTop w:val="0"/>
          <w:marBottom w:val="0"/>
          <w:divBdr>
            <w:top w:val="none" w:sz="0" w:space="0" w:color="auto"/>
            <w:left w:val="none" w:sz="0" w:space="0" w:color="auto"/>
            <w:bottom w:val="none" w:sz="0" w:space="0" w:color="auto"/>
            <w:right w:val="none" w:sz="0" w:space="0" w:color="auto"/>
          </w:divBdr>
        </w:div>
        <w:div w:id="1367024958">
          <w:marLeft w:val="0"/>
          <w:marRight w:val="0"/>
          <w:marTop w:val="0"/>
          <w:marBottom w:val="0"/>
          <w:divBdr>
            <w:top w:val="none" w:sz="0" w:space="0" w:color="auto"/>
            <w:left w:val="none" w:sz="0" w:space="0" w:color="auto"/>
            <w:bottom w:val="none" w:sz="0" w:space="0" w:color="auto"/>
            <w:right w:val="none" w:sz="0" w:space="0" w:color="auto"/>
          </w:divBdr>
        </w:div>
        <w:div w:id="1043090590">
          <w:marLeft w:val="0"/>
          <w:marRight w:val="0"/>
          <w:marTop w:val="0"/>
          <w:marBottom w:val="0"/>
          <w:divBdr>
            <w:top w:val="none" w:sz="0" w:space="0" w:color="auto"/>
            <w:left w:val="none" w:sz="0" w:space="0" w:color="auto"/>
            <w:bottom w:val="none" w:sz="0" w:space="0" w:color="auto"/>
            <w:right w:val="none" w:sz="0" w:space="0" w:color="auto"/>
          </w:divBdr>
        </w:div>
        <w:div w:id="1781487049">
          <w:marLeft w:val="0"/>
          <w:marRight w:val="0"/>
          <w:marTop w:val="0"/>
          <w:marBottom w:val="0"/>
          <w:divBdr>
            <w:top w:val="none" w:sz="0" w:space="0" w:color="auto"/>
            <w:left w:val="none" w:sz="0" w:space="0" w:color="auto"/>
            <w:bottom w:val="none" w:sz="0" w:space="0" w:color="auto"/>
            <w:right w:val="none" w:sz="0" w:space="0" w:color="auto"/>
          </w:divBdr>
        </w:div>
        <w:div w:id="243346688">
          <w:marLeft w:val="0"/>
          <w:marRight w:val="0"/>
          <w:marTop w:val="0"/>
          <w:marBottom w:val="0"/>
          <w:divBdr>
            <w:top w:val="none" w:sz="0" w:space="0" w:color="auto"/>
            <w:left w:val="none" w:sz="0" w:space="0" w:color="auto"/>
            <w:bottom w:val="none" w:sz="0" w:space="0" w:color="auto"/>
            <w:right w:val="none" w:sz="0" w:space="0" w:color="auto"/>
          </w:divBdr>
        </w:div>
        <w:div w:id="1951038960">
          <w:marLeft w:val="0"/>
          <w:marRight w:val="0"/>
          <w:marTop w:val="0"/>
          <w:marBottom w:val="0"/>
          <w:divBdr>
            <w:top w:val="none" w:sz="0" w:space="0" w:color="auto"/>
            <w:left w:val="none" w:sz="0" w:space="0" w:color="auto"/>
            <w:bottom w:val="none" w:sz="0" w:space="0" w:color="auto"/>
            <w:right w:val="none" w:sz="0" w:space="0" w:color="auto"/>
          </w:divBdr>
        </w:div>
        <w:div w:id="5007773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urwerk.com"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mailto:press@urwerk.com"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830</Words>
  <Characters>4570</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dc:creator>
  <cp:keywords/>
  <dc:description/>
  <cp:lastModifiedBy>Pierre</cp:lastModifiedBy>
  <cp:revision>12</cp:revision>
  <dcterms:created xsi:type="dcterms:W3CDTF">2025-05-20T13:46:00Z</dcterms:created>
  <dcterms:modified xsi:type="dcterms:W3CDTF">2025-06-20T11:41:00Z</dcterms:modified>
</cp:coreProperties>
</file>