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7E65D" w14:textId="77777777" w:rsidR="00D375FF" w:rsidRPr="00212614" w:rsidRDefault="00D375FF" w:rsidP="00D375FF">
      <w:pPr>
        <w:rPr>
          <w:rFonts w:ascii="Arial" w:hAnsi="Arial" w:cs="Arial"/>
        </w:rPr>
      </w:pPr>
      <w:bookmarkStart w:id="0" w:name="_Hlk229058852"/>
    </w:p>
    <w:p w14:paraId="315EB888" w14:textId="77777777" w:rsidR="00CC2005" w:rsidRPr="00212614" w:rsidRDefault="00CC2005" w:rsidP="00D375FF">
      <w:pPr>
        <w:rPr>
          <w:rFonts w:ascii="Arial" w:hAnsi="Arial" w:cs="Arial"/>
        </w:rPr>
      </w:pPr>
    </w:p>
    <w:p w14:paraId="19DA0E9A" w14:textId="77777777" w:rsidR="00CC2005" w:rsidRPr="0071273A" w:rsidRDefault="00CC2005" w:rsidP="00CC2005">
      <w:pPr>
        <w:jc w:val="center"/>
        <w:rPr>
          <w:rFonts w:ascii="Arial" w:hAnsi="Arial" w:cs="Arial"/>
          <w:b/>
          <w:bCs/>
          <w:sz w:val="24"/>
          <w:szCs w:val="24"/>
        </w:rPr>
      </w:pPr>
      <w:r w:rsidRPr="0071273A">
        <w:rPr>
          <w:rFonts w:ascii="Arial" w:hAnsi="Arial"/>
          <w:b/>
          <w:sz w:val="24"/>
        </w:rPr>
        <w:t xml:space="preserve">UR-120 </w:t>
      </w:r>
      <w:r w:rsidRPr="0071273A">
        <w:rPr>
          <w:rFonts w:ascii="Arial" w:hAnsi="Arial"/>
          <w:b/>
          <w:i/>
          <w:sz w:val="24"/>
        </w:rPr>
        <w:t xml:space="preserve">BLUE PLANET </w:t>
      </w:r>
      <w:r w:rsidRPr="0071273A">
        <w:rPr>
          <w:rFonts w:ascii="Arial" w:hAnsi="Arial"/>
          <w:b/>
          <w:sz w:val="24"/>
        </w:rPr>
        <w:t>von URWERK</w:t>
      </w:r>
    </w:p>
    <w:p w14:paraId="5D6EF193" w14:textId="77777777" w:rsidR="00CC2005" w:rsidRPr="0071273A" w:rsidRDefault="00CC2005" w:rsidP="00CC2005">
      <w:pPr>
        <w:jc w:val="center"/>
        <w:rPr>
          <w:rFonts w:ascii="Arial" w:hAnsi="Arial" w:cs="Arial"/>
          <w:b/>
          <w:bCs/>
          <w:sz w:val="24"/>
          <w:szCs w:val="24"/>
        </w:rPr>
      </w:pPr>
      <w:r w:rsidRPr="0071273A">
        <w:rPr>
          <w:rFonts w:ascii="Arial" w:hAnsi="Arial"/>
          <w:b/>
          <w:sz w:val="24"/>
        </w:rPr>
        <w:t xml:space="preserve">Letzter Gruss aus dem All </w:t>
      </w:r>
    </w:p>
    <w:p w14:paraId="3AEA6742" w14:textId="77777777" w:rsidR="00CC2005" w:rsidRPr="0071273A" w:rsidRDefault="00CC2005" w:rsidP="00CC2005">
      <w:pPr>
        <w:rPr>
          <w:rFonts w:ascii="Arial" w:hAnsi="Arial" w:cs="Arial"/>
        </w:rPr>
      </w:pPr>
    </w:p>
    <w:p w14:paraId="4D883541" w14:textId="77777777" w:rsidR="00CC2005" w:rsidRPr="0071273A" w:rsidRDefault="00CC2005" w:rsidP="00CC2005">
      <w:pPr>
        <w:rPr>
          <w:rFonts w:ascii="Arial" w:hAnsi="Arial" w:cs="Arial"/>
        </w:rPr>
      </w:pPr>
    </w:p>
    <w:p w14:paraId="7D6FD620" w14:textId="61929A2E" w:rsidR="00CC2005" w:rsidRPr="0071273A" w:rsidRDefault="00CC2005" w:rsidP="00CC2005">
      <w:pPr>
        <w:rPr>
          <w:rFonts w:ascii="Arial" w:hAnsi="Arial" w:cs="Arial"/>
          <w:b/>
          <w:bCs/>
        </w:rPr>
      </w:pPr>
      <w:r w:rsidRPr="0071273A">
        <w:rPr>
          <w:rFonts w:ascii="Arial" w:hAnsi="Arial"/>
          <w:b/>
        </w:rPr>
        <w:t>Genf, den 11. Juni 2026.</w:t>
      </w:r>
    </w:p>
    <w:p w14:paraId="46768FD2" w14:textId="6AEBAE2F" w:rsidR="00CC2005" w:rsidRPr="0071273A" w:rsidRDefault="00CC2005" w:rsidP="00CC2005">
      <w:pPr>
        <w:rPr>
          <w:rFonts w:ascii="Arial" w:hAnsi="Arial" w:cs="Arial"/>
        </w:rPr>
      </w:pPr>
      <w:r w:rsidRPr="0071273A">
        <w:rPr>
          <w:rFonts w:ascii="Arial" w:hAnsi="Arial"/>
        </w:rPr>
        <w:t xml:space="preserve">Der Höhepunkt der Geschichte ist erreicht. Die neue Mission wurde angenommen und erfolgreich </w:t>
      </w:r>
      <w:r w:rsidR="006E0F26" w:rsidRPr="0071273A">
        <w:rPr>
          <w:rFonts w:ascii="Arial" w:hAnsi="Arial"/>
        </w:rPr>
        <w:t xml:space="preserve">in die Wege geleitet. </w:t>
      </w:r>
      <w:r w:rsidRPr="0071273A">
        <w:rPr>
          <w:rFonts w:ascii="Arial" w:hAnsi="Arial"/>
        </w:rPr>
        <w:t xml:space="preserve">Das Raumschiff setzt zum Start an, und das Abenteuer kann beginnen. Die Hauptdarstellerin löst sich von allen Bindungen und stürzt sich ins Ungewisse </w:t>
      </w:r>
      <w:r w:rsidR="003A4206" w:rsidRPr="0071273A">
        <w:rPr>
          <w:rFonts w:ascii="Arial" w:hAnsi="Arial"/>
        </w:rPr>
        <w:t>–</w:t>
      </w:r>
      <w:r w:rsidR="0002155F" w:rsidRPr="0071273A">
        <w:rPr>
          <w:rFonts w:ascii="Arial" w:hAnsi="Arial"/>
        </w:rPr>
        <w:t xml:space="preserve"> und zwar </w:t>
      </w:r>
      <w:r w:rsidRPr="0071273A">
        <w:rPr>
          <w:rFonts w:ascii="Arial" w:hAnsi="Arial"/>
        </w:rPr>
        <w:t>mit</w:t>
      </w:r>
      <w:r w:rsidR="0002155F" w:rsidRPr="0071273A">
        <w:rPr>
          <w:rFonts w:ascii="Arial" w:hAnsi="Arial"/>
        </w:rPr>
        <w:t xml:space="preserve"> </w:t>
      </w:r>
      <w:r w:rsidRPr="0071273A">
        <w:rPr>
          <w:rFonts w:ascii="Arial" w:hAnsi="Arial"/>
        </w:rPr>
        <w:t>Stil!</w:t>
      </w:r>
    </w:p>
    <w:p w14:paraId="4D78516A" w14:textId="77777777" w:rsidR="00CC2005" w:rsidRPr="0071273A" w:rsidRDefault="00CC2005" w:rsidP="00CC2005">
      <w:pPr>
        <w:rPr>
          <w:rFonts w:ascii="Arial" w:hAnsi="Arial" w:cs="Arial"/>
        </w:rPr>
      </w:pPr>
    </w:p>
    <w:p w14:paraId="1BD83F74" w14:textId="45215E78" w:rsidR="00CC2005" w:rsidRPr="0071273A" w:rsidRDefault="00CC2005" w:rsidP="00CC2005">
      <w:pPr>
        <w:rPr>
          <w:rFonts w:ascii="Arial" w:hAnsi="Arial" w:cs="Arial"/>
        </w:rPr>
      </w:pPr>
      <w:r w:rsidRPr="0071273A">
        <w:rPr>
          <w:rFonts w:ascii="Arial" w:hAnsi="Arial"/>
        </w:rPr>
        <w:t xml:space="preserve">Diese Hauptdarstellerin ist keine andere als die </w:t>
      </w:r>
      <w:r w:rsidR="003A4206" w:rsidRPr="0071273A">
        <w:rPr>
          <w:rFonts w:ascii="Arial" w:hAnsi="Arial"/>
        </w:rPr>
        <w:t>U</w:t>
      </w:r>
      <w:r w:rsidRPr="0071273A">
        <w:rPr>
          <w:rFonts w:ascii="Arial" w:hAnsi="Arial"/>
        </w:rPr>
        <w:t xml:space="preserve">R-120 </w:t>
      </w:r>
      <w:r w:rsidRPr="0071273A">
        <w:rPr>
          <w:rFonts w:ascii="Arial" w:hAnsi="Arial"/>
          <w:i/>
        </w:rPr>
        <w:t>Blue Planet</w:t>
      </w:r>
      <w:r w:rsidRPr="0071273A">
        <w:rPr>
          <w:rFonts w:ascii="Arial" w:hAnsi="Arial"/>
        </w:rPr>
        <w:t>.</w:t>
      </w:r>
    </w:p>
    <w:p w14:paraId="520706DA" w14:textId="0A60BC83" w:rsidR="00CC2005" w:rsidRPr="0071273A" w:rsidRDefault="00CC2005" w:rsidP="00CC2005">
      <w:pPr>
        <w:rPr>
          <w:rFonts w:ascii="Arial" w:hAnsi="Arial" w:cs="Arial"/>
        </w:rPr>
      </w:pPr>
      <w:r w:rsidRPr="0071273A">
        <w:rPr>
          <w:rFonts w:ascii="Arial" w:hAnsi="Arial"/>
        </w:rPr>
        <w:t xml:space="preserve">Als dritte und letzte Interpretation eines inzwischen legendären Modells erhebt </w:t>
      </w:r>
      <w:r w:rsidR="003A4206" w:rsidRPr="0071273A">
        <w:rPr>
          <w:rFonts w:ascii="Arial" w:hAnsi="Arial"/>
        </w:rPr>
        <w:t xml:space="preserve">sie die Farbe </w:t>
      </w:r>
      <w:r w:rsidRPr="0071273A">
        <w:rPr>
          <w:rFonts w:ascii="Arial" w:hAnsi="Arial"/>
        </w:rPr>
        <w:t>Blau zu ihrem Wahrzeichen: E</w:t>
      </w:r>
      <w:r w:rsidR="009E35EA" w:rsidRPr="0071273A">
        <w:rPr>
          <w:rFonts w:ascii="Arial" w:hAnsi="Arial"/>
        </w:rPr>
        <w:t>s ist e</w:t>
      </w:r>
      <w:r w:rsidRPr="0071273A">
        <w:rPr>
          <w:rFonts w:ascii="Arial" w:hAnsi="Arial"/>
        </w:rPr>
        <w:t xml:space="preserve">in tiefes, fast flüssiges Blau, das sowohl an die vom All </w:t>
      </w:r>
      <w:proofErr w:type="gramStart"/>
      <w:r w:rsidRPr="0071273A">
        <w:rPr>
          <w:rFonts w:ascii="Arial" w:hAnsi="Arial"/>
        </w:rPr>
        <w:t>aus betrachtete Erde</w:t>
      </w:r>
      <w:proofErr w:type="gramEnd"/>
      <w:r w:rsidRPr="0071273A">
        <w:rPr>
          <w:rFonts w:ascii="Arial" w:hAnsi="Arial"/>
        </w:rPr>
        <w:t xml:space="preserve"> als auch an den Azur unendlicher Weiten erinnert. Die</w:t>
      </w:r>
      <w:r w:rsidR="003A4206" w:rsidRPr="0071273A">
        <w:rPr>
          <w:rFonts w:ascii="Arial" w:hAnsi="Arial"/>
        </w:rPr>
        <w:t>se letzte,</w:t>
      </w:r>
      <w:r w:rsidRPr="0071273A">
        <w:rPr>
          <w:rFonts w:ascii="Arial" w:hAnsi="Arial"/>
        </w:rPr>
        <w:t xml:space="preserve"> mit Gold verzierte UR-120 </w:t>
      </w:r>
      <w:r w:rsidRPr="0071273A">
        <w:rPr>
          <w:rFonts w:ascii="Arial" w:hAnsi="Arial"/>
          <w:i/>
        </w:rPr>
        <w:t>Blue Planet</w:t>
      </w:r>
      <w:r w:rsidRPr="0071273A">
        <w:rPr>
          <w:rFonts w:ascii="Arial" w:hAnsi="Arial"/>
        </w:rPr>
        <w:t xml:space="preserve"> schwebt zwischen zwei Welten: </w:t>
      </w:r>
      <w:r w:rsidR="003A4206" w:rsidRPr="0071273A">
        <w:rPr>
          <w:rFonts w:ascii="Arial" w:hAnsi="Arial"/>
        </w:rPr>
        <w:t xml:space="preserve">Die eine wird von </w:t>
      </w:r>
      <w:r w:rsidRPr="0071273A">
        <w:rPr>
          <w:rFonts w:ascii="Arial" w:hAnsi="Arial"/>
        </w:rPr>
        <w:t xml:space="preserve">der präzisen, kalten </w:t>
      </w:r>
      <w:r w:rsidR="0002746E" w:rsidRPr="0071273A">
        <w:rPr>
          <w:rFonts w:ascii="Arial" w:hAnsi="Arial"/>
        </w:rPr>
        <w:t>sowie</w:t>
      </w:r>
      <w:r w:rsidRPr="0071273A">
        <w:rPr>
          <w:rFonts w:ascii="Arial" w:hAnsi="Arial"/>
        </w:rPr>
        <w:t xml:space="preserve"> mathematischen Mechanik </w:t>
      </w:r>
      <w:r w:rsidR="003A4206" w:rsidRPr="0071273A">
        <w:rPr>
          <w:rFonts w:ascii="Arial" w:hAnsi="Arial"/>
        </w:rPr>
        <w:t xml:space="preserve">beherrscht, die andere von </w:t>
      </w:r>
      <w:r w:rsidRPr="0071273A">
        <w:rPr>
          <w:rFonts w:ascii="Arial" w:hAnsi="Arial"/>
        </w:rPr>
        <w:t>Abenteuergeschichten</w:t>
      </w:r>
      <w:r w:rsidR="003A4206" w:rsidRPr="0071273A">
        <w:rPr>
          <w:rFonts w:ascii="Arial" w:hAnsi="Arial"/>
        </w:rPr>
        <w:t>, von</w:t>
      </w:r>
      <w:r w:rsidR="0002746E" w:rsidRPr="0071273A">
        <w:rPr>
          <w:rFonts w:ascii="Arial" w:hAnsi="Arial"/>
        </w:rPr>
        <w:t xml:space="preserve"> </w:t>
      </w:r>
      <w:r w:rsidRPr="0071273A">
        <w:rPr>
          <w:rFonts w:ascii="Arial" w:hAnsi="Arial"/>
        </w:rPr>
        <w:t>Galaxien, die es zu retten gilt</w:t>
      </w:r>
      <w:r w:rsidR="0002746E" w:rsidRPr="0071273A">
        <w:rPr>
          <w:rFonts w:ascii="Arial" w:hAnsi="Arial"/>
        </w:rPr>
        <w:t>,</w:t>
      </w:r>
      <w:r w:rsidRPr="0071273A">
        <w:rPr>
          <w:rFonts w:ascii="Arial" w:hAnsi="Arial"/>
        </w:rPr>
        <w:t xml:space="preserve"> und </w:t>
      </w:r>
      <w:r w:rsidR="003A4206" w:rsidRPr="0071273A">
        <w:rPr>
          <w:rFonts w:ascii="Arial" w:hAnsi="Arial"/>
        </w:rPr>
        <w:t xml:space="preserve">von </w:t>
      </w:r>
      <w:r w:rsidRPr="0071273A">
        <w:rPr>
          <w:rFonts w:ascii="Arial" w:hAnsi="Arial"/>
        </w:rPr>
        <w:t>Helden, die ein letztes Mal grüssen, bevor sie aus dem Blickfeld verschwinden.</w:t>
      </w:r>
    </w:p>
    <w:p w14:paraId="729EBE7F" w14:textId="77777777" w:rsidR="00CC2005" w:rsidRPr="0071273A" w:rsidRDefault="008C40BD" w:rsidP="008C40BD">
      <w:pPr>
        <w:jc w:val="center"/>
        <w:rPr>
          <w:rFonts w:ascii="Arial" w:hAnsi="Arial" w:cs="Arial"/>
        </w:rPr>
      </w:pPr>
      <w:r w:rsidRPr="0071273A">
        <w:rPr>
          <w:rFonts w:ascii="Arial" w:hAnsi="Arial"/>
          <w:noProof/>
        </w:rPr>
        <w:drawing>
          <wp:inline distT="0" distB="0" distL="0" distR="0" wp14:anchorId="6A94EB16" wp14:editId="6E0BAD11">
            <wp:extent cx="3960000" cy="5277817"/>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00272_Urwerk_UR-120_SDT_V1_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60000" cy="5277817"/>
                    </a:xfrm>
                    <a:prstGeom prst="rect">
                      <a:avLst/>
                    </a:prstGeom>
                  </pic:spPr>
                </pic:pic>
              </a:graphicData>
            </a:graphic>
          </wp:inline>
        </w:drawing>
      </w:r>
    </w:p>
    <w:p w14:paraId="27690D4A" w14:textId="77777777" w:rsidR="00CC2005" w:rsidRPr="0071273A" w:rsidRDefault="00CC2005" w:rsidP="00CC2005">
      <w:pPr>
        <w:rPr>
          <w:rFonts w:ascii="Arial" w:hAnsi="Arial" w:cs="Arial"/>
        </w:rPr>
      </w:pPr>
    </w:p>
    <w:p w14:paraId="2FF43965" w14:textId="3C2C971A" w:rsidR="00CC2005" w:rsidRPr="0071273A" w:rsidRDefault="00CC2005" w:rsidP="00CC2005">
      <w:pPr>
        <w:rPr>
          <w:rFonts w:ascii="Arial" w:hAnsi="Arial" w:cs="Arial"/>
        </w:rPr>
      </w:pPr>
      <w:r w:rsidRPr="0071273A">
        <w:rPr>
          <w:rFonts w:ascii="Arial" w:hAnsi="Arial"/>
        </w:rPr>
        <w:t>Gehäuse: technischer Gegenstand im Dienst des Stils</w:t>
      </w:r>
    </w:p>
    <w:p w14:paraId="474A9D3A" w14:textId="0662CB31" w:rsidR="00CC2005" w:rsidRPr="0071273A" w:rsidRDefault="00CC2005" w:rsidP="00CC2005">
      <w:pPr>
        <w:rPr>
          <w:rFonts w:ascii="Arial" w:hAnsi="Arial" w:cs="Arial"/>
        </w:rPr>
      </w:pPr>
      <w:r w:rsidRPr="0071273A">
        <w:rPr>
          <w:rFonts w:ascii="Arial" w:hAnsi="Arial"/>
        </w:rPr>
        <w:t xml:space="preserve">Die UR-120 </w:t>
      </w:r>
      <w:r w:rsidRPr="0071273A">
        <w:rPr>
          <w:rFonts w:ascii="Arial" w:hAnsi="Arial"/>
          <w:i/>
        </w:rPr>
        <w:t>Blue Planet</w:t>
      </w:r>
      <w:r w:rsidRPr="0071273A">
        <w:rPr>
          <w:rFonts w:ascii="Arial" w:hAnsi="Arial"/>
        </w:rPr>
        <w:t xml:space="preserve"> besticht durch eine Architektur aus zwei perfekt aufeinander abgestimmten Elementen. Martin Frei, Mitbegründer und künstlerischer Direktor von URWERK, zeichnet für das Konzept verantwortlich: «Mir hat der Ansatz eines zweiteiligen Gehäuses</w:t>
      </w:r>
      <w:r w:rsidR="003A4206" w:rsidRPr="0071273A">
        <w:rPr>
          <w:rFonts w:ascii="Arial" w:hAnsi="Arial"/>
        </w:rPr>
        <w:t>,</w:t>
      </w:r>
      <w:r w:rsidRPr="0071273A">
        <w:rPr>
          <w:rFonts w:ascii="Arial" w:hAnsi="Arial"/>
        </w:rPr>
        <w:t xml:space="preserve"> bei dem der obere und der untere Gehäuseteil perfekt </w:t>
      </w:r>
      <w:proofErr w:type="gramStart"/>
      <w:r w:rsidR="003A4206" w:rsidRPr="0071273A">
        <w:rPr>
          <w:rFonts w:ascii="Arial" w:hAnsi="Arial"/>
        </w:rPr>
        <w:t>aufeinander passen</w:t>
      </w:r>
      <w:proofErr w:type="gramEnd"/>
      <w:r w:rsidRPr="0071273A">
        <w:rPr>
          <w:rFonts w:ascii="Arial" w:hAnsi="Arial"/>
        </w:rPr>
        <w:t xml:space="preserve">, schon immer gefallen. Diese </w:t>
      </w:r>
      <w:r w:rsidR="000D745B" w:rsidRPr="0071273A">
        <w:rPr>
          <w:rFonts w:ascii="Arial" w:hAnsi="Arial"/>
        </w:rPr>
        <w:t xml:space="preserve">Gerald Genta sehr teure </w:t>
      </w:r>
      <w:r w:rsidRPr="0071273A">
        <w:rPr>
          <w:rFonts w:ascii="Arial" w:hAnsi="Arial"/>
        </w:rPr>
        <w:t xml:space="preserve">Konstruktionsweise ist aus technischer Sicht äusserst </w:t>
      </w:r>
      <w:r w:rsidR="009C0EB0" w:rsidRPr="0071273A">
        <w:rPr>
          <w:rFonts w:ascii="Arial" w:hAnsi="Arial"/>
        </w:rPr>
        <w:t>ausgeklügelt</w:t>
      </w:r>
      <w:r w:rsidRPr="0071273A">
        <w:rPr>
          <w:rFonts w:ascii="Arial" w:hAnsi="Arial"/>
        </w:rPr>
        <w:t xml:space="preserve">. </w:t>
      </w:r>
      <w:r w:rsidR="000D745B" w:rsidRPr="0071273A">
        <w:rPr>
          <w:rFonts w:ascii="Arial" w:hAnsi="Arial"/>
        </w:rPr>
        <w:t>M</w:t>
      </w:r>
      <w:r w:rsidRPr="0071273A">
        <w:rPr>
          <w:rFonts w:ascii="Arial" w:hAnsi="Arial"/>
        </w:rPr>
        <w:t>an erkennt darin die Idee eines Panzers</w:t>
      </w:r>
      <w:r w:rsidR="00360735" w:rsidRPr="0071273A">
        <w:rPr>
          <w:rFonts w:ascii="Arial" w:hAnsi="Arial"/>
        </w:rPr>
        <w:t>,</w:t>
      </w:r>
      <w:r w:rsidR="0076036A" w:rsidRPr="0071273A">
        <w:rPr>
          <w:rFonts w:ascii="Arial" w:hAnsi="Arial"/>
        </w:rPr>
        <w:t xml:space="preserve"> </w:t>
      </w:r>
      <w:r w:rsidRPr="0071273A">
        <w:rPr>
          <w:rFonts w:ascii="Arial" w:hAnsi="Arial"/>
        </w:rPr>
        <w:t xml:space="preserve">eines integrierten Schutzes. Die Nahtstelle verschwindet, und die Verbindung wird unsichtbar. An diesem Punkt folgt der Aufbau nicht mehr nur einer technischen Vorgabe, sondern wird zu einem Akt des Designs.» </w:t>
      </w:r>
    </w:p>
    <w:p w14:paraId="147E8321" w14:textId="77777777" w:rsidR="00CC2005" w:rsidRPr="0071273A" w:rsidRDefault="00CC2005" w:rsidP="00CC2005">
      <w:pPr>
        <w:rPr>
          <w:rFonts w:ascii="Arial" w:hAnsi="Arial" w:cs="Arial"/>
        </w:rPr>
      </w:pPr>
    </w:p>
    <w:p w14:paraId="54794049" w14:textId="183D4776" w:rsidR="00CC2005" w:rsidRPr="0071273A" w:rsidRDefault="00B725E9" w:rsidP="00CC2005">
      <w:pPr>
        <w:rPr>
          <w:rFonts w:ascii="Arial" w:hAnsi="Arial" w:cs="Arial"/>
        </w:rPr>
      </w:pPr>
      <w:r w:rsidRPr="0071273A">
        <w:rPr>
          <w:rFonts w:ascii="Arial" w:hAnsi="Arial"/>
        </w:rPr>
        <w:t xml:space="preserve">Das Blau macht die UR-120 </w:t>
      </w:r>
      <w:r w:rsidRPr="0071273A">
        <w:rPr>
          <w:rFonts w:ascii="Arial" w:hAnsi="Arial"/>
          <w:i/>
        </w:rPr>
        <w:t>Blue Planet</w:t>
      </w:r>
      <w:r w:rsidRPr="0071273A">
        <w:rPr>
          <w:rFonts w:ascii="Arial" w:hAnsi="Arial"/>
        </w:rPr>
        <w:t xml:space="preserve"> nicht etwa zahmer, sondern lässt sie über sich hinauswachsen. Die Uhr wird zum Rumpf eines Raummoduls, zum Fragment einer interstellaren Architektur und zu einem Objekt, das für ein</w:t>
      </w:r>
      <w:r w:rsidR="003A4206" w:rsidRPr="0071273A">
        <w:rPr>
          <w:rFonts w:ascii="Arial" w:hAnsi="Arial"/>
        </w:rPr>
        <w:t>e</w:t>
      </w:r>
      <w:r w:rsidRPr="0071273A">
        <w:rPr>
          <w:rFonts w:ascii="Arial" w:hAnsi="Arial"/>
        </w:rPr>
        <w:t xml:space="preserve"> völlig andere Atmosphäre geschaffen wurde. Ihre glatte Oberseite ohne sichtbare Schrauben scheint sich nach vorne zu </w:t>
      </w:r>
      <w:r w:rsidR="00083A08" w:rsidRPr="0071273A">
        <w:rPr>
          <w:rFonts w:ascii="Arial" w:hAnsi="Arial"/>
        </w:rPr>
        <w:t>er</w:t>
      </w:r>
      <w:r w:rsidRPr="0071273A">
        <w:rPr>
          <w:rFonts w:ascii="Arial" w:hAnsi="Arial"/>
        </w:rPr>
        <w:t xml:space="preserve">strecken. Das gewölbte Saphirglas zieht alle Blicke auf sich. Die </w:t>
      </w:r>
      <w:r w:rsidR="00EB60AA" w:rsidRPr="0071273A">
        <w:rPr>
          <w:rFonts w:ascii="Arial" w:hAnsi="Arial"/>
        </w:rPr>
        <w:t xml:space="preserve">beweglichen </w:t>
      </w:r>
      <w:r w:rsidR="006F1AA2" w:rsidRPr="0071273A">
        <w:rPr>
          <w:rFonts w:ascii="Arial" w:hAnsi="Arial"/>
        </w:rPr>
        <w:t>Bandanstösse sind</w:t>
      </w:r>
      <w:r w:rsidR="00257228" w:rsidRPr="0071273A">
        <w:rPr>
          <w:rFonts w:ascii="Arial" w:hAnsi="Arial"/>
        </w:rPr>
        <w:t xml:space="preserve"> </w:t>
      </w:r>
      <w:r w:rsidRPr="0071273A">
        <w:rPr>
          <w:rFonts w:ascii="Arial" w:hAnsi="Arial"/>
        </w:rPr>
        <w:t>eine</w:t>
      </w:r>
      <w:r w:rsidR="007E0D8B" w:rsidRPr="0071273A">
        <w:rPr>
          <w:rFonts w:ascii="Arial" w:hAnsi="Arial"/>
        </w:rPr>
        <w:t xml:space="preserve"> </w:t>
      </w:r>
      <w:r w:rsidRPr="0071273A">
        <w:rPr>
          <w:rFonts w:ascii="Arial" w:hAnsi="Arial"/>
        </w:rPr>
        <w:t xml:space="preserve">absolute Seltenheit bei URWERK </w:t>
      </w:r>
      <w:r w:rsidR="00EB60AA" w:rsidRPr="0071273A">
        <w:rPr>
          <w:rFonts w:ascii="Arial" w:hAnsi="Arial"/>
        </w:rPr>
        <w:t>und</w:t>
      </w:r>
      <w:r w:rsidRPr="0071273A">
        <w:rPr>
          <w:rFonts w:ascii="Arial" w:hAnsi="Arial"/>
        </w:rPr>
        <w:t xml:space="preserve"> gehen</w:t>
      </w:r>
      <w:r w:rsidR="007E0D8B" w:rsidRPr="0071273A">
        <w:rPr>
          <w:rFonts w:ascii="Arial" w:hAnsi="Arial"/>
        </w:rPr>
        <w:t xml:space="preserve"> </w:t>
      </w:r>
      <w:r w:rsidRPr="0071273A">
        <w:rPr>
          <w:rFonts w:ascii="Arial" w:hAnsi="Arial"/>
        </w:rPr>
        <w:t xml:space="preserve">nahtlos </w:t>
      </w:r>
      <w:r w:rsidR="00EB60AA" w:rsidRPr="0071273A">
        <w:rPr>
          <w:rFonts w:ascii="Arial" w:hAnsi="Arial"/>
        </w:rPr>
        <w:t xml:space="preserve">ins </w:t>
      </w:r>
      <w:r w:rsidRPr="0071273A">
        <w:rPr>
          <w:rFonts w:ascii="Arial" w:hAnsi="Arial"/>
        </w:rPr>
        <w:t xml:space="preserve">Gehäuse über, während eine im Bandanstoss bei 6 Uhr verborgene Feder für einen optimalen Sitz am Handgelenk sorgt. Hier </w:t>
      </w:r>
      <w:r w:rsidR="00741E1A" w:rsidRPr="0071273A">
        <w:rPr>
          <w:rFonts w:ascii="Arial" w:hAnsi="Arial"/>
        </w:rPr>
        <w:t>wurde</w:t>
      </w:r>
      <w:r w:rsidRPr="0071273A">
        <w:rPr>
          <w:rFonts w:ascii="Arial" w:hAnsi="Arial"/>
        </w:rPr>
        <w:t xml:space="preserve"> nichts dem Zufall überlassen. Jedes einzelne Detail dient der Gesamtkonstruktion, der Ergonomie und de</w:t>
      </w:r>
      <w:r w:rsidR="00981299" w:rsidRPr="0071273A">
        <w:rPr>
          <w:rFonts w:ascii="Arial" w:hAnsi="Arial"/>
        </w:rPr>
        <w:t xml:space="preserve">m visuellen Auftritt </w:t>
      </w:r>
      <w:r w:rsidRPr="0071273A">
        <w:rPr>
          <w:rFonts w:ascii="Arial" w:hAnsi="Arial"/>
        </w:rPr>
        <w:t>der Uhr.</w:t>
      </w:r>
    </w:p>
    <w:p w14:paraId="4AA40C4E" w14:textId="77777777" w:rsidR="00CC2005" w:rsidRPr="0071273A" w:rsidRDefault="00CC2005" w:rsidP="00CC2005">
      <w:pPr>
        <w:rPr>
          <w:rFonts w:ascii="Arial" w:hAnsi="Arial" w:cs="Arial"/>
        </w:rPr>
      </w:pPr>
    </w:p>
    <w:p w14:paraId="1278F9BC" w14:textId="77777777" w:rsidR="008C40BD" w:rsidRPr="0071273A" w:rsidRDefault="008C40BD" w:rsidP="00CC2005">
      <w:pPr>
        <w:rPr>
          <w:rFonts w:ascii="Arial" w:hAnsi="Arial" w:cs="Arial"/>
        </w:rPr>
      </w:pPr>
    </w:p>
    <w:p w14:paraId="46115C44" w14:textId="77777777" w:rsidR="00CC2005" w:rsidRPr="0071273A" w:rsidRDefault="00CC2005" w:rsidP="00CC2005">
      <w:pPr>
        <w:rPr>
          <w:rFonts w:ascii="Arial" w:hAnsi="Arial" w:cs="Arial"/>
        </w:rPr>
      </w:pPr>
    </w:p>
    <w:p w14:paraId="230D74AC" w14:textId="01EB293A" w:rsidR="00CC2005" w:rsidRPr="0071273A" w:rsidRDefault="00CC2005" w:rsidP="00CC2005">
      <w:pPr>
        <w:rPr>
          <w:rFonts w:ascii="Arial" w:hAnsi="Arial" w:cs="Arial"/>
        </w:rPr>
      </w:pPr>
      <w:r w:rsidRPr="0071273A">
        <w:rPr>
          <w:rFonts w:ascii="Arial" w:hAnsi="Arial"/>
        </w:rPr>
        <w:t>Kaliber: Kinetik eines Grusses</w:t>
      </w:r>
    </w:p>
    <w:p w14:paraId="5641A766" w14:textId="700639F2" w:rsidR="00CC2005" w:rsidRPr="0071273A" w:rsidRDefault="00CC2005" w:rsidP="00CC2005">
      <w:pPr>
        <w:rPr>
          <w:rFonts w:ascii="Arial" w:hAnsi="Arial" w:cs="Arial"/>
        </w:rPr>
      </w:pPr>
      <w:r w:rsidRPr="0071273A">
        <w:rPr>
          <w:rFonts w:ascii="Arial" w:hAnsi="Arial"/>
        </w:rPr>
        <w:t xml:space="preserve">Im Herzen der UR-120 </w:t>
      </w:r>
      <w:r w:rsidRPr="0071273A">
        <w:rPr>
          <w:rFonts w:ascii="Arial" w:hAnsi="Arial"/>
          <w:i/>
          <w:iCs/>
        </w:rPr>
        <w:t>Blue Planet</w:t>
      </w:r>
      <w:r w:rsidRPr="0071273A">
        <w:rPr>
          <w:rFonts w:ascii="Arial" w:hAnsi="Arial"/>
        </w:rPr>
        <w:t xml:space="preserve"> schlägt das Kaliber UR-20.01, </w:t>
      </w:r>
      <w:proofErr w:type="gramStart"/>
      <w:r w:rsidRPr="0071273A">
        <w:rPr>
          <w:rFonts w:ascii="Arial" w:hAnsi="Arial"/>
        </w:rPr>
        <w:t>das</w:t>
      </w:r>
      <w:proofErr w:type="gramEnd"/>
      <w:r w:rsidRPr="0071273A">
        <w:rPr>
          <w:rFonts w:ascii="Arial" w:hAnsi="Arial"/>
        </w:rPr>
        <w:t xml:space="preserve"> die Zeit nicht nur anzeigt, sondern </w:t>
      </w:r>
      <w:r w:rsidR="00F0364B" w:rsidRPr="0071273A">
        <w:rPr>
          <w:rFonts w:ascii="Arial" w:hAnsi="Arial"/>
        </w:rPr>
        <w:t>resolut</w:t>
      </w:r>
      <w:r w:rsidRPr="0071273A">
        <w:rPr>
          <w:rFonts w:ascii="Arial" w:hAnsi="Arial"/>
        </w:rPr>
        <w:t xml:space="preserve"> in Szene setzt. Drei Stundensatelliten kreisen auf einem zentralen Karussell und gleiten nacheinander an der Minutenschiene entlang, bevor sie die Bühne verlassen, um sich für die nächste Stunde bereit zu halten. Hier kommt der vulkanische Gruss zum Einsatz. Sobald der Satellit die linke Gehäuseflanke erreicht, öffnet er sich. Seine beiden rechteckig</w:t>
      </w:r>
      <w:r w:rsidR="00257228" w:rsidRPr="0071273A">
        <w:rPr>
          <w:rFonts w:ascii="Arial" w:hAnsi="Arial"/>
        </w:rPr>
        <w:t>en</w:t>
      </w:r>
      <w:r w:rsidRPr="0071273A">
        <w:rPr>
          <w:rFonts w:ascii="Arial" w:hAnsi="Arial"/>
        </w:rPr>
        <w:t xml:space="preserve"> </w:t>
      </w:r>
      <w:r w:rsidR="00EB60AA" w:rsidRPr="0071273A">
        <w:rPr>
          <w:rFonts w:ascii="Arial" w:hAnsi="Arial"/>
        </w:rPr>
        <w:t xml:space="preserve">Klötzchen </w:t>
      </w:r>
      <w:r w:rsidRPr="0071273A">
        <w:rPr>
          <w:rFonts w:ascii="Arial" w:hAnsi="Arial"/>
        </w:rPr>
        <w:t xml:space="preserve">öffnen sich, um ein V zu </w:t>
      </w:r>
      <w:r w:rsidR="00EB60AA" w:rsidRPr="0071273A">
        <w:rPr>
          <w:rFonts w:ascii="Arial" w:hAnsi="Arial"/>
        </w:rPr>
        <w:t>bilden</w:t>
      </w:r>
      <w:r w:rsidRPr="0071273A">
        <w:rPr>
          <w:rFonts w:ascii="Arial" w:hAnsi="Arial"/>
        </w:rPr>
        <w:t xml:space="preserve">. </w:t>
      </w:r>
      <w:proofErr w:type="gramStart"/>
      <w:r w:rsidR="00EB60AA" w:rsidRPr="0071273A">
        <w:rPr>
          <w:rFonts w:ascii="Arial" w:hAnsi="Arial"/>
        </w:rPr>
        <w:t xml:space="preserve">Das </w:t>
      </w:r>
      <w:r w:rsidRPr="0071273A">
        <w:rPr>
          <w:rFonts w:ascii="Arial" w:hAnsi="Arial"/>
        </w:rPr>
        <w:t>mehreren Generationen</w:t>
      </w:r>
      <w:proofErr w:type="gramEnd"/>
      <w:r w:rsidRPr="0071273A">
        <w:rPr>
          <w:rFonts w:ascii="Arial" w:hAnsi="Arial"/>
        </w:rPr>
        <w:t xml:space="preserve"> von Science-Fiction-Fans vertraute </w:t>
      </w:r>
      <w:r w:rsidR="00EB60AA" w:rsidRPr="0071273A">
        <w:rPr>
          <w:rFonts w:ascii="Arial" w:hAnsi="Arial"/>
        </w:rPr>
        <w:t xml:space="preserve">Zeichen </w:t>
      </w:r>
      <w:r w:rsidRPr="0071273A">
        <w:rPr>
          <w:rFonts w:ascii="Arial" w:hAnsi="Arial"/>
        </w:rPr>
        <w:t xml:space="preserve">erreicht hier eine eigenständige uhrmacherische Dimension. Das Karussell dreht sich, die Satelliten kreisen gegenläufig, um lesbar zu bleiben, und die </w:t>
      </w:r>
      <w:r w:rsidR="00EB60AA" w:rsidRPr="0071273A">
        <w:rPr>
          <w:rFonts w:ascii="Arial" w:hAnsi="Arial"/>
        </w:rPr>
        <w:t xml:space="preserve">Klötzchen </w:t>
      </w:r>
      <w:r w:rsidRPr="0071273A">
        <w:rPr>
          <w:rFonts w:ascii="Arial" w:hAnsi="Arial"/>
        </w:rPr>
        <w:t xml:space="preserve">drehen sich um die eigene Achse, während Öffnung und Schliessung von einer lyraförmigen Feder inszeniert werden. Die Malteserkreuze koordinieren jede Abfolge mit einer </w:t>
      </w:r>
      <w:r w:rsidR="003538FA" w:rsidRPr="0071273A">
        <w:rPr>
          <w:rFonts w:ascii="Arial" w:hAnsi="Arial"/>
        </w:rPr>
        <w:t>unerbittlichen</w:t>
      </w:r>
      <w:r w:rsidRPr="0071273A">
        <w:rPr>
          <w:rFonts w:ascii="Arial" w:hAnsi="Arial"/>
        </w:rPr>
        <w:t xml:space="preserve"> Präzision.</w:t>
      </w:r>
    </w:p>
    <w:p w14:paraId="2FBFE7BF" w14:textId="77777777" w:rsidR="00CC2005" w:rsidRPr="0071273A" w:rsidRDefault="00CC2005" w:rsidP="00CC2005">
      <w:pPr>
        <w:rPr>
          <w:rFonts w:ascii="Arial" w:hAnsi="Arial" w:cs="Arial"/>
        </w:rPr>
      </w:pPr>
    </w:p>
    <w:p w14:paraId="702A4F3E" w14:textId="6A19FD9B" w:rsidR="00CC2005" w:rsidRPr="0071273A" w:rsidRDefault="00CC2005" w:rsidP="00CC2005">
      <w:pPr>
        <w:rPr>
          <w:rFonts w:ascii="Arial" w:hAnsi="Arial" w:cs="Arial"/>
        </w:rPr>
      </w:pPr>
      <w:r w:rsidRPr="0071273A">
        <w:rPr>
          <w:rFonts w:ascii="Arial" w:hAnsi="Arial"/>
        </w:rPr>
        <w:t xml:space="preserve">URWERK-Mitbegründer und Uhrmachermeister Felix Baumgartner erklärt: «Als wir </w:t>
      </w:r>
      <w:r w:rsidR="00EB60AA" w:rsidRPr="0071273A">
        <w:rPr>
          <w:rFonts w:ascii="Arial" w:hAnsi="Arial"/>
        </w:rPr>
        <w:t>begriffen</w:t>
      </w:r>
      <w:r w:rsidRPr="0071273A">
        <w:rPr>
          <w:rFonts w:ascii="Arial" w:hAnsi="Arial"/>
        </w:rPr>
        <w:t>, dass wir die Satelliten aufbrechen mussten, war das für mich ein einziges Fest</w:t>
      </w:r>
      <w:r w:rsidR="00EB60AA" w:rsidRPr="0071273A">
        <w:rPr>
          <w:rFonts w:ascii="Arial" w:hAnsi="Arial"/>
        </w:rPr>
        <w:t>.</w:t>
      </w:r>
      <w:r w:rsidRPr="0071273A">
        <w:rPr>
          <w:rFonts w:ascii="Arial" w:hAnsi="Arial"/>
        </w:rPr>
        <w:t xml:space="preserve"> </w:t>
      </w:r>
      <w:r w:rsidR="00FC601A" w:rsidRPr="0071273A">
        <w:rPr>
          <w:rFonts w:ascii="Arial" w:hAnsi="Arial"/>
        </w:rPr>
        <w:t xml:space="preserve">Es war </w:t>
      </w:r>
      <w:r w:rsidRPr="0071273A">
        <w:rPr>
          <w:rFonts w:ascii="Arial" w:hAnsi="Arial"/>
        </w:rPr>
        <w:t xml:space="preserve">eine neue </w:t>
      </w:r>
      <w:r w:rsidR="00A21A56" w:rsidRPr="0071273A">
        <w:rPr>
          <w:rFonts w:ascii="Arial" w:hAnsi="Arial"/>
        </w:rPr>
        <w:t xml:space="preserve">uhrmacherische </w:t>
      </w:r>
      <w:r w:rsidRPr="0071273A">
        <w:rPr>
          <w:rFonts w:ascii="Arial" w:hAnsi="Arial"/>
        </w:rPr>
        <w:t xml:space="preserve">Herausforderung. Allein das Karussell dieser UR-120 zählt 175 Bestandteile. Dazu kommt die Komplexität der Satelliten, deren Interaktionen auf das Mikron genau </w:t>
      </w:r>
      <w:r w:rsidR="00EB60AA" w:rsidRPr="0071273A">
        <w:rPr>
          <w:rFonts w:ascii="Arial" w:hAnsi="Arial"/>
        </w:rPr>
        <w:t xml:space="preserve">gesteuert </w:t>
      </w:r>
      <w:r w:rsidRPr="0071273A">
        <w:rPr>
          <w:rFonts w:ascii="Arial" w:hAnsi="Arial"/>
        </w:rPr>
        <w:t>werden müssen. Unser höchstes Ziel bestand schon immer in der Optimierung der Kräfte. Das Energiemanagement ist fein und komplex. Wir haben unter anderem unser bewährtes</w:t>
      </w:r>
      <w:r w:rsidR="008F2B2E" w:rsidRPr="0071273A">
        <w:rPr>
          <w:rFonts w:ascii="Arial" w:hAnsi="Arial"/>
        </w:rPr>
        <w:t xml:space="preserve"> </w:t>
      </w:r>
      <w:r w:rsidRPr="0071273A">
        <w:rPr>
          <w:rFonts w:ascii="Arial" w:hAnsi="Arial"/>
        </w:rPr>
        <w:t xml:space="preserve">Malteserkreuz eingesetzt und in unseren Werkstätten die lyraförmige Feder </w:t>
      </w:r>
      <w:r w:rsidR="005D4615" w:rsidRPr="0071273A">
        <w:rPr>
          <w:rFonts w:ascii="Arial" w:hAnsi="Arial"/>
        </w:rPr>
        <w:t xml:space="preserve">als </w:t>
      </w:r>
      <w:r w:rsidR="003C5E59" w:rsidRPr="0071273A">
        <w:rPr>
          <w:rFonts w:ascii="Arial" w:hAnsi="Arial"/>
        </w:rPr>
        <w:t>Herzstück</w:t>
      </w:r>
      <w:r w:rsidR="005D4615" w:rsidRPr="0071273A">
        <w:rPr>
          <w:rFonts w:ascii="Arial" w:hAnsi="Arial"/>
        </w:rPr>
        <w:t xml:space="preserve"> dieser Komplikation </w:t>
      </w:r>
      <w:r w:rsidRPr="0071273A">
        <w:rPr>
          <w:rFonts w:ascii="Arial" w:hAnsi="Arial"/>
        </w:rPr>
        <w:t xml:space="preserve">gefertigt.» </w:t>
      </w:r>
    </w:p>
    <w:p w14:paraId="222EFAF5" w14:textId="77777777" w:rsidR="00DD3D9C" w:rsidRPr="0071273A" w:rsidRDefault="00DD3D9C" w:rsidP="00CC2005">
      <w:pPr>
        <w:rPr>
          <w:rFonts w:ascii="Arial" w:hAnsi="Arial" w:cs="Arial"/>
        </w:rPr>
      </w:pPr>
    </w:p>
    <w:p w14:paraId="5DAA87B3" w14:textId="52869EAC" w:rsidR="00CC2005" w:rsidRPr="0071273A" w:rsidRDefault="00954BA7" w:rsidP="00954BA7">
      <w:pPr>
        <w:jc w:val="center"/>
        <w:rPr>
          <w:rFonts w:ascii="Arial" w:hAnsi="Arial" w:cs="Arial"/>
        </w:rPr>
      </w:pPr>
      <w:r w:rsidRPr="0071273A">
        <w:rPr>
          <w:rFonts w:ascii="Arial" w:hAnsi="Arial"/>
          <w:noProof/>
        </w:rPr>
        <w:lastRenderedPageBreak/>
        <w:drawing>
          <wp:inline distT="0" distB="0" distL="0" distR="0" wp14:anchorId="118206C7" wp14:editId="609FAD1A">
            <wp:extent cx="2205990" cy="2607079"/>
            <wp:effectExtent l="0" t="0" r="381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4191" cy="2628589"/>
                    </a:xfrm>
                    <a:prstGeom prst="rect">
                      <a:avLst/>
                    </a:prstGeom>
                    <a:noFill/>
                    <a:ln>
                      <a:noFill/>
                    </a:ln>
                  </pic:spPr>
                </pic:pic>
              </a:graphicData>
            </a:graphic>
          </wp:inline>
        </w:drawing>
      </w:r>
    </w:p>
    <w:p w14:paraId="1DFAB1C6" w14:textId="77777777" w:rsidR="00954BA7" w:rsidRPr="0071273A" w:rsidRDefault="00954BA7" w:rsidP="00954BA7">
      <w:pPr>
        <w:jc w:val="center"/>
        <w:rPr>
          <w:rFonts w:ascii="Arial" w:hAnsi="Arial" w:cs="Arial"/>
        </w:rPr>
      </w:pPr>
    </w:p>
    <w:p w14:paraId="7224BCA9" w14:textId="77777777" w:rsidR="00DD3D9C" w:rsidRPr="0071273A" w:rsidRDefault="00DD3D9C" w:rsidP="00CC2005">
      <w:pPr>
        <w:rPr>
          <w:rFonts w:ascii="Arial" w:hAnsi="Arial" w:cs="Arial"/>
        </w:rPr>
      </w:pPr>
    </w:p>
    <w:p w14:paraId="0666890C" w14:textId="77777777" w:rsidR="00CC2005" w:rsidRPr="0071273A" w:rsidRDefault="00CC2005" w:rsidP="00CC2005">
      <w:pPr>
        <w:rPr>
          <w:rFonts w:ascii="Arial" w:hAnsi="Arial" w:cs="Arial"/>
        </w:rPr>
      </w:pPr>
      <w:r w:rsidRPr="0071273A">
        <w:rPr>
          <w:rFonts w:ascii="Arial" w:hAnsi="Arial"/>
        </w:rPr>
        <w:t>Gold: Wenn Funktion zu Licht wird</w:t>
      </w:r>
    </w:p>
    <w:p w14:paraId="26A44955" w14:textId="0223131B" w:rsidR="00CC2005" w:rsidRPr="0071273A" w:rsidRDefault="00CC2005" w:rsidP="00CC2005">
      <w:pPr>
        <w:rPr>
          <w:rFonts w:ascii="Arial" w:hAnsi="Arial" w:cs="Arial"/>
        </w:rPr>
      </w:pPr>
      <w:r w:rsidRPr="0071273A">
        <w:rPr>
          <w:rFonts w:ascii="Arial" w:hAnsi="Arial"/>
        </w:rPr>
        <w:t>Im Glanz der PVD-Beschichtung in 24 Karat Gelbgold heben sich die Lyra</w:t>
      </w:r>
      <w:r w:rsidR="00EB60AA" w:rsidRPr="0071273A">
        <w:rPr>
          <w:rFonts w:ascii="Arial" w:hAnsi="Arial"/>
        </w:rPr>
        <w:t>f</w:t>
      </w:r>
      <w:r w:rsidRPr="0071273A">
        <w:rPr>
          <w:rFonts w:ascii="Arial" w:hAnsi="Arial"/>
        </w:rPr>
        <w:t xml:space="preserve">edern und die Malteserkreuze vor dem blauen Hintergrund ab. Das Gold dient hier nicht der Zierde, sondern rückt die Funktion ins Rampenlicht. Es lenkt den Blick auf die aktiven Organe und die Spannungspunkte, in denen die Energie gelagert, freigesetzt und in Bewegung </w:t>
      </w:r>
      <w:r w:rsidR="00EE1D45" w:rsidRPr="0071273A">
        <w:rPr>
          <w:rFonts w:ascii="Arial" w:hAnsi="Arial"/>
        </w:rPr>
        <w:t>umge</w:t>
      </w:r>
      <w:r w:rsidRPr="0071273A">
        <w:rPr>
          <w:rFonts w:ascii="Arial" w:hAnsi="Arial"/>
        </w:rPr>
        <w:t xml:space="preserve">wandelt wird. Genau wie die Bussardkollektoren an den Warpantrieben der USS Enterprise scheinen diese Elemente die Kraft einzufangen und zu kanalisieren. Mit jeder verstreichenden Sekunde wird </w:t>
      </w:r>
      <w:r w:rsidR="004846FA" w:rsidRPr="0071273A">
        <w:rPr>
          <w:rFonts w:ascii="Arial" w:hAnsi="Arial"/>
        </w:rPr>
        <w:t xml:space="preserve">die </w:t>
      </w:r>
      <w:r w:rsidRPr="0071273A">
        <w:rPr>
          <w:rFonts w:ascii="Arial" w:hAnsi="Arial"/>
        </w:rPr>
        <w:t>Energie sichtbar.</w:t>
      </w:r>
    </w:p>
    <w:p w14:paraId="0DD98A49" w14:textId="77777777" w:rsidR="00DD3D9C" w:rsidRPr="0071273A" w:rsidRDefault="00DD3D9C" w:rsidP="00CC2005">
      <w:pPr>
        <w:rPr>
          <w:rFonts w:ascii="Arial" w:hAnsi="Arial" w:cs="Arial"/>
        </w:rPr>
      </w:pPr>
    </w:p>
    <w:p w14:paraId="5423EFCB" w14:textId="77777777" w:rsidR="009D1459" w:rsidRPr="0071273A" w:rsidRDefault="009D1459" w:rsidP="00CC2005">
      <w:pPr>
        <w:rPr>
          <w:rFonts w:ascii="Arial" w:hAnsi="Arial" w:cs="Arial"/>
        </w:rPr>
      </w:pPr>
    </w:p>
    <w:p w14:paraId="4D6453F1" w14:textId="77777777" w:rsidR="009D1459" w:rsidRPr="0071273A" w:rsidRDefault="009D1459" w:rsidP="00CC2005">
      <w:pPr>
        <w:rPr>
          <w:rFonts w:ascii="Arial" w:hAnsi="Arial" w:cs="Arial"/>
        </w:rPr>
      </w:pPr>
    </w:p>
    <w:p w14:paraId="6D9ACE3C" w14:textId="16A0A696" w:rsidR="00CC2005" w:rsidRPr="0071273A" w:rsidRDefault="009D58D9" w:rsidP="00CC2005">
      <w:pPr>
        <w:rPr>
          <w:rFonts w:ascii="Arial" w:hAnsi="Arial" w:cs="Arial"/>
        </w:rPr>
      </w:pPr>
      <w:r w:rsidRPr="0071273A">
        <w:rPr>
          <w:rFonts w:ascii="Arial" w:hAnsi="Arial"/>
        </w:rPr>
        <w:t xml:space="preserve">Auf </w:t>
      </w:r>
      <w:r w:rsidR="002B7026" w:rsidRPr="0071273A">
        <w:rPr>
          <w:rFonts w:ascii="Arial" w:hAnsi="Arial"/>
        </w:rPr>
        <w:t xml:space="preserve">zu den </w:t>
      </w:r>
      <w:r w:rsidRPr="0071273A">
        <w:rPr>
          <w:rFonts w:ascii="Arial" w:hAnsi="Arial"/>
        </w:rPr>
        <w:t>Sterne</w:t>
      </w:r>
      <w:r w:rsidR="002B7026" w:rsidRPr="0071273A">
        <w:rPr>
          <w:rFonts w:ascii="Arial" w:hAnsi="Arial"/>
        </w:rPr>
        <w:t>n</w:t>
      </w:r>
    </w:p>
    <w:p w14:paraId="6BECB710" w14:textId="5AF7C947" w:rsidR="0037610B" w:rsidRPr="0071273A" w:rsidRDefault="006E31E5" w:rsidP="00CC2005">
      <w:pPr>
        <w:rPr>
          <w:rFonts w:ascii="Arial" w:hAnsi="Arial" w:cs="Arial"/>
        </w:rPr>
      </w:pPr>
      <w:r w:rsidRPr="0071273A">
        <w:rPr>
          <w:rFonts w:ascii="Arial" w:hAnsi="Arial"/>
        </w:rPr>
        <w:t>D</w:t>
      </w:r>
      <w:r w:rsidR="00CC2005" w:rsidRPr="0071273A">
        <w:rPr>
          <w:rFonts w:ascii="Arial" w:hAnsi="Arial"/>
        </w:rPr>
        <w:t xml:space="preserve">ie UR-120 </w:t>
      </w:r>
      <w:r w:rsidR="00CC2005" w:rsidRPr="0071273A">
        <w:rPr>
          <w:rFonts w:ascii="Arial" w:hAnsi="Arial"/>
          <w:i/>
        </w:rPr>
        <w:t>Blue Planet</w:t>
      </w:r>
      <w:r w:rsidR="00CC2005" w:rsidRPr="0071273A">
        <w:rPr>
          <w:rFonts w:ascii="Arial" w:hAnsi="Arial"/>
        </w:rPr>
        <w:t xml:space="preserve"> </w:t>
      </w:r>
      <w:r w:rsidRPr="0071273A">
        <w:rPr>
          <w:rFonts w:ascii="Arial" w:hAnsi="Arial"/>
        </w:rPr>
        <w:t xml:space="preserve">will </w:t>
      </w:r>
      <w:r w:rsidR="0021440F" w:rsidRPr="0071273A">
        <w:rPr>
          <w:rFonts w:ascii="Arial" w:hAnsi="Arial"/>
        </w:rPr>
        <w:t xml:space="preserve">keine weitere </w:t>
      </w:r>
      <w:r w:rsidR="00CC2005" w:rsidRPr="0071273A">
        <w:rPr>
          <w:rFonts w:ascii="Arial" w:hAnsi="Arial"/>
        </w:rPr>
        <w:t>Staffel</w:t>
      </w:r>
      <w:r w:rsidR="006E0E92" w:rsidRPr="0071273A">
        <w:rPr>
          <w:rFonts w:ascii="Arial" w:hAnsi="Arial"/>
        </w:rPr>
        <w:t xml:space="preserve"> an</w:t>
      </w:r>
      <w:r w:rsidRPr="0071273A">
        <w:rPr>
          <w:rFonts w:ascii="Arial" w:hAnsi="Arial"/>
        </w:rPr>
        <w:t>kündigen</w:t>
      </w:r>
      <w:r w:rsidR="00CC2005" w:rsidRPr="0071273A">
        <w:rPr>
          <w:rFonts w:ascii="Arial" w:hAnsi="Arial"/>
        </w:rPr>
        <w:t xml:space="preserve">. Sie ist die finale </w:t>
      </w:r>
      <w:r w:rsidRPr="0071273A">
        <w:rPr>
          <w:rFonts w:ascii="Arial" w:hAnsi="Arial"/>
        </w:rPr>
        <w:t>Folge</w:t>
      </w:r>
      <w:r w:rsidR="00CC2005" w:rsidRPr="0071273A">
        <w:rPr>
          <w:rFonts w:ascii="Arial" w:hAnsi="Arial"/>
        </w:rPr>
        <w:t>.</w:t>
      </w:r>
    </w:p>
    <w:p w14:paraId="66E6CB15" w14:textId="5DBBAE2F" w:rsidR="00CC2005" w:rsidRPr="0071273A" w:rsidRDefault="0037610B" w:rsidP="00CC2005">
      <w:pPr>
        <w:rPr>
          <w:rFonts w:ascii="Arial" w:hAnsi="Arial" w:cs="Arial"/>
        </w:rPr>
      </w:pPr>
      <w:r w:rsidRPr="0071273A">
        <w:rPr>
          <w:rFonts w:ascii="Arial" w:hAnsi="Arial"/>
        </w:rPr>
        <w:t xml:space="preserve">Zum letzten Mal öffnet sie ihre Satelliten und lässt das flüchtige V erkennen, mit dem das mechanische Schauspiel die Zeit </w:t>
      </w:r>
      <w:r w:rsidR="001077AB" w:rsidRPr="0071273A">
        <w:rPr>
          <w:rFonts w:ascii="Arial" w:hAnsi="Arial"/>
        </w:rPr>
        <w:t xml:space="preserve">für </w:t>
      </w:r>
      <w:r w:rsidRPr="0071273A">
        <w:rPr>
          <w:rFonts w:ascii="Arial" w:hAnsi="Arial"/>
        </w:rPr>
        <w:t>einen Augenblick in der Schwebe hält. Ein letzter vulkanischer Gruss. Ein letztes Signal von der Brücke. Und ein</w:t>
      </w:r>
      <w:r w:rsidR="006558EE" w:rsidRPr="0071273A">
        <w:t xml:space="preserve"> </w:t>
      </w:r>
      <w:r w:rsidR="006E31E5" w:rsidRPr="0071273A">
        <w:rPr>
          <w:rFonts w:ascii="Arial" w:hAnsi="Arial"/>
        </w:rPr>
        <w:t xml:space="preserve">Augenzwinkern </w:t>
      </w:r>
      <w:r w:rsidRPr="0071273A">
        <w:rPr>
          <w:rFonts w:ascii="Arial" w:hAnsi="Arial"/>
        </w:rPr>
        <w:t xml:space="preserve">an all jene, die mit fernen Galaxien, fiktiver Raumschifftechnik und </w:t>
      </w:r>
      <w:r w:rsidR="008A788F" w:rsidRPr="0071273A">
        <w:rPr>
          <w:rFonts w:ascii="Arial" w:hAnsi="Arial"/>
        </w:rPr>
        <w:t xml:space="preserve">interstellaren Abenteuern </w:t>
      </w:r>
      <w:r w:rsidRPr="0071273A">
        <w:rPr>
          <w:rFonts w:ascii="Arial" w:hAnsi="Arial"/>
        </w:rPr>
        <w:t>gross geworden sind</w:t>
      </w:r>
      <w:r w:rsidR="004A3A85" w:rsidRPr="0071273A">
        <w:rPr>
          <w:rFonts w:ascii="Arial" w:hAnsi="Arial"/>
        </w:rPr>
        <w:t xml:space="preserve">. </w:t>
      </w:r>
    </w:p>
    <w:p w14:paraId="3F09C510" w14:textId="625AA140" w:rsidR="00DA74F6" w:rsidRPr="0071273A" w:rsidRDefault="00CC2005" w:rsidP="00CC2005">
      <w:pPr>
        <w:rPr>
          <w:rFonts w:ascii="Arial" w:hAnsi="Arial" w:cs="Arial"/>
        </w:rPr>
      </w:pPr>
      <w:r w:rsidRPr="0071273A">
        <w:rPr>
          <w:rFonts w:ascii="Arial" w:hAnsi="Arial"/>
        </w:rPr>
        <w:t>Die letzte UR-120 sagt nicht Lebewohl. Sie hebt in</w:t>
      </w:r>
      <w:r w:rsidR="00C3486E" w:rsidRPr="0071273A">
        <w:rPr>
          <w:rFonts w:ascii="Arial" w:hAnsi="Arial"/>
        </w:rPr>
        <w:t>mitten</w:t>
      </w:r>
      <w:r w:rsidRPr="0071273A">
        <w:rPr>
          <w:rFonts w:ascii="Arial" w:hAnsi="Arial"/>
        </w:rPr>
        <w:t xml:space="preserve"> eine</w:t>
      </w:r>
      <w:r w:rsidR="00C3486E" w:rsidRPr="0071273A">
        <w:rPr>
          <w:rFonts w:ascii="Arial" w:hAnsi="Arial"/>
        </w:rPr>
        <w:t>s</w:t>
      </w:r>
      <w:r w:rsidRPr="0071273A">
        <w:rPr>
          <w:rFonts w:ascii="Arial" w:hAnsi="Arial"/>
        </w:rPr>
        <w:t xml:space="preserve"> goldenen Feuerwerk</w:t>
      </w:r>
      <w:r w:rsidR="00C3486E" w:rsidRPr="0071273A">
        <w:rPr>
          <w:rFonts w:ascii="Arial" w:hAnsi="Arial"/>
        </w:rPr>
        <w:t>s</w:t>
      </w:r>
      <w:r w:rsidRPr="0071273A">
        <w:rPr>
          <w:rFonts w:ascii="Arial" w:hAnsi="Arial"/>
        </w:rPr>
        <w:t xml:space="preserve"> ab, </w:t>
      </w:r>
      <w:r w:rsidR="00C3486E" w:rsidRPr="0071273A">
        <w:rPr>
          <w:rFonts w:ascii="Arial" w:hAnsi="Arial"/>
        </w:rPr>
        <w:t xml:space="preserve">um im unendlichen </w:t>
      </w:r>
      <w:r w:rsidRPr="0071273A">
        <w:rPr>
          <w:rFonts w:ascii="Arial" w:hAnsi="Arial"/>
        </w:rPr>
        <w:t>Blau des Weltalls</w:t>
      </w:r>
      <w:r w:rsidR="00C3486E" w:rsidRPr="0071273A">
        <w:rPr>
          <w:rFonts w:ascii="Arial" w:hAnsi="Arial"/>
        </w:rPr>
        <w:t xml:space="preserve"> zu </w:t>
      </w:r>
      <w:r w:rsidRPr="0071273A">
        <w:rPr>
          <w:rFonts w:ascii="Arial" w:hAnsi="Arial"/>
        </w:rPr>
        <w:t>verschwinde</w:t>
      </w:r>
      <w:r w:rsidR="00C3486E" w:rsidRPr="0071273A">
        <w:rPr>
          <w:rFonts w:ascii="Arial" w:hAnsi="Arial"/>
        </w:rPr>
        <w:t>n</w:t>
      </w:r>
      <w:r w:rsidRPr="0071273A">
        <w:rPr>
          <w:rFonts w:ascii="Arial" w:hAnsi="Arial"/>
        </w:rPr>
        <w:t>.</w:t>
      </w:r>
    </w:p>
    <w:p w14:paraId="39868022" w14:textId="77777777" w:rsidR="00D16CA1" w:rsidRPr="0071273A" w:rsidRDefault="00D16CA1" w:rsidP="00CC2005">
      <w:pPr>
        <w:rPr>
          <w:rFonts w:ascii="Arial" w:hAnsi="Arial" w:cs="Arial"/>
        </w:rPr>
      </w:pPr>
    </w:p>
    <w:p w14:paraId="0EC57453" w14:textId="77777777" w:rsidR="00D16CA1" w:rsidRPr="0071273A" w:rsidRDefault="00D16CA1" w:rsidP="00CC2005">
      <w:pPr>
        <w:rPr>
          <w:rFonts w:ascii="Arial" w:hAnsi="Arial" w:cs="Arial"/>
        </w:rPr>
      </w:pPr>
    </w:p>
    <w:p w14:paraId="1BB72B0F" w14:textId="77777777" w:rsidR="00D16CA1" w:rsidRPr="0071273A" w:rsidRDefault="00D16CA1" w:rsidP="00CC2005">
      <w:pPr>
        <w:rPr>
          <w:rFonts w:ascii="Arial" w:hAnsi="Arial" w:cs="Arial"/>
        </w:rPr>
      </w:pPr>
    </w:p>
    <w:p w14:paraId="39CF4622" w14:textId="6883C459" w:rsidR="00D16CA1" w:rsidRPr="0071273A" w:rsidRDefault="00D16CA1" w:rsidP="00D16CA1">
      <w:pPr>
        <w:jc w:val="center"/>
        <w:rPr>
          <w:rFonts w:ascii="Arial" w:hAnsi="Arial" w:cs="Arial"/>
        </w:rPr>
      </w:pPr>
      <w:r w:rsidRPr="0071273A">
        <w:rPr>
          <w:rFonts w:ascii="Arial" w:hAnsi="Arial"/>
          <w:noProof/>
        </w:rPr>
        <w:lastRenderedPageBreak/>
        <w:drawing>
          <wp:inline distT="0" distB="0" distL="0" distR="0" wp14:anchorId="221067D8" wp14:editId="4694C175">
            <wp:extent cx="3747474" cy="5620385"/>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1203" cy="5640976"/>
                    </a:xfrm>
                    <a:prstGeom prst="rect">
                      <a:avLst/>
                    </a:prstGeom>
                  </pic:spPr>
                </pic:pic>
              </a:graphicData>
            </a:graphic>
          </wp:inline>
        </w:drawing>
      </w:r>
    </w:p>
    <w:p w14:paraId="3DAF17F5" w14:textId="77777777" w:rsidR="00D16CA1" w:rsidRPr="0071273A" w:rsidRDefault="00D16CA1" w:rsidP="00CC2005">
      <w:pPr>
        <w:rPr>
          <w:rFonts w:ascii="Arial" w:hAnsi="Arial" w:cs="Arial"/>
        </w:rPr>
      </w:pPr>
    </w:p>
    <w:p w14:paraId="331F4DD9" w14:textId="77777777" w:rsidR="00D16CA1" w:rsidRPr="0071273A" w:rsidRDefault="00D16CA1" w:rsidP="00CC2005">
      <w:pPr>
        <w:rPr>
          <w:rFonts w:ascii="Arial" w:hAnsi="Arial" w:cs="Arial"/>
        </w:rPr>
      </w:pPr>
    </w:p>
    <w:p w14:paraId="74D9C7E2" w14:textId="6FC3A4AB" w:rsidR="00D16CA1" w:rsidRPr="0071273A" w:rsidRDefault="00D16CA1">
      <w:pPr>
        <w:rPr>
          <w:rFonts w:ascii="Arial" w:hAnsi="Arial" w:cs="Arial"/>
        </w:rPr>
      </w:pPr>
      <w:r w:rsidRPr="0071273A">
        <w:br w:type="page"/>
      </w:r>
    </w:p>
    <w:p w14:paraId="3F911D78" w14:textId="77777777" w:rsidR="00DA74F6" w:rsidRPr="0071273A" w:rsidRDefault="00DA74F6">
      <w:pPr>
        <w:rPr>
          <w:rFonts w:ascii="Arial" w:hAnsi="Arial" w:cs="Arial"/>
        </w:rPr>
      </w:pPr>
    </w:p>
    <w:p w14:paraId="61D61778" w14:textId="77777777" w:rsidR="00EA0C0F" w:rsidRPr="0071273A" w:rsidRDefault="00EA0C0F" w:rsidP="00CC2005">
      <w:pPr>
        <w:rPr>
          <w:rFonts w:ascii="Arial" w:hAnsi="Arial" w:cs="Arial"/>
        </w:rPr>
      </w:pPr>
    </w:p>
    <w:p w14:paraId="1537FF03" w14:textId="77777777" w:rsidR="00EA0C0F" w:rsidRPr="0071273A" w:rsidRDefault="00EA0C0F" w:rsidP="009C16FA">
      <w:pPr>
        <w:pStyle w:val="NormalWeb"/>
        <w:spacing w:before="0" w:beforeAutospacing="0" w:after="0" w:afterAutospacing="0"/>
        <w:ind w:right="142"/>
        <w:jc w:val="center"/>
        <w:rPr>
          <w:rFonts w:ascii="Arial" w:hAnsi="Arial" w:cs="Arial"/>
          <w:b/>
        </w:rPr>
      </w:pPr>
      <w:r w:rsidRPr="0071273A">
        <w:rPr>
          <w:rFonts w:ascii="Arial" w:hAnsi="Arial"/>
          <w:b/>
        </w:rPr>
        <w:t>Technische Merkmale:</w:t>
      </w:r>
    </w:p>
    <w:p w14:paraId="203ED3C2" w14:textId="77777777" w:rsidR="00B96620" w:rsidRPr="0071273A" w:rsidRDefault="00B96620" w:rsidP="00EA0C0F">
      <w:pPr>
        <w:pStyle w:val="NormalWeb"/>
        <w:spacing w:before="0" w:beforeAutospacing="0" w:after="0" w:afterAutospacing="0"/>
        <w:ind w:right="142"/>
        <w:jc w:val="both"/>
        <w:rPr>
          <w:rFonts w:ascii="Arial" w:hAnsi="Arial" w:cs="Arial"/>
          <w:b/>
        </w:rPr>
      </w:pPr>
    </w:p>
    <w:p w14:paraId="254E7FC3" w14:textId="088F4000" w:rsidR="00EA0C0F" w:rsidRPr="0071273A" w:rsidRDefault="00EA0C0F" w:rsidP="002D12A2">
      <w:pPr>
        <w:jc w:val="center"/>
        <w:rPr>
          <w:rFonts w:ascii="Arial" w:hAnsi="Arial" w:cs="Arial"/>
          <w:b/>
          <w:bCs/>
          <w:sz w:val="24"/>
          <w:szCs w:val="24"/>
        </w:rPr>
      </w:pPr>
      <w:r w:rsidRPr="0071273A">
        <w:rPr>
          <w:rFonts w:ascii="Arial" w:hAnsi="Arial"/>
          <w:b/>
          <w:sz w:val="24"/>
        </w:rPr>
        <w:t xml:space="preserve">UR-120 </w:t>
      </w:r>
      <w:r w:rsidRPr="0071273A">
        <w:rPr>
          <w:rFonts w:ascii="Arial" w:hAnsi="Arial"/>
          <w:b/>
          <w:i/>
          <w:sz w:val="24"/>
        </w:rPr>
        <w:t>Blue Planet</w:t>
      </w:r>
    </w:p>
    <w:p w14:paraId="4F881DDA" w14:textId="2BE2A849" w:rsidR="00EA0C0F" w:rsidRPr="0071273A" w:rsidRDefault="009C16FA" w:rsidP="002D12A2">
      <w:pPr>
        <w:jc w:val="center"/>
        <w:rPr>
          <w:rFonts w:ascii="Arial" w:hAnsi="Arial" w:cs="Arial"/>
          <w:sz w:val="24"/>
          <w:szCs w:val="24"/>
        </w:rPr>
      </w:pPr>
      <w:r w:rsidRPr="0071273A">
        <w:rPr>
          <w:rFonts w:ascii="Arial" w:hAnsi="Arial"/>
          <w:sz w:val="24"/>
        </w:rPr>
        <w:t>Limitierte Serie von 20 Exemplaren</w:t>
      </w:r>
    </w:p>
    <w:p w14:paraId="33EE0F02" w14:textId="77777777" w:rsidR="00EA0C0F" w:rsidRPr="0071273A" w:rsidRDefault="00EA0C0F" w:rsidP="00CC2005">
      <w:pPr>
        <w:rPr>
          <w:rFonts w:ascii="Arial" w:hAnsi="Arial" w:cs="Arial"/>
        </w:rPr>
      </w:pPr>
    </w:p>
    <w:p w14:paraId="4EC29F42" w14:textId="77777777" w:rsidR="00B96620" w:rsidRPr="0071273A" w:rsidRDefault="00B96620" w:rsidP="00CC2005">
      <w:pPr>
        <w:rPr>
          <w:rFonts w:ascii="Arial" w:hAnsi="Arial" w:cs="Arial"/>
        </w:rPr>
      </w:pPr>
    </w:p>
    <w:p w14:paraId="1B649785" w14:textId="77777777" w:rsidR="00EA0C0F" w:rsidRPr="0071273A" w:rsidRDefault="00EA0C0F" w:rsidP="00CC2005">
      <w:pPr>
        <w:rPr>
          <w:rFonts w:ascii="Arial" w:hAnsi="Arial" w:cs="Arial"/>
        </w:rPr>
      </w:pPr>
    </w:p>
    <w:tbl>
      <w:tblPr>
        <w:tblW w:w="0" w:type="auto"/>
        <w:tblLook w:val="04A0" w:firstRow="1" w:lastRow="0" w:firstColumn="1" w:lastColumn="0" w:noHBand="0" w:noVBand="1"/>
      </w:tblPr>
      <w:tblGrid>
        <w:gridCol w:w="3531"/>
        <w:gridCol w:w="5541"/>
      </w:tblGrid>
      <w:tr w:rsidR="00B96620" w:rsidRPr="0071273A" w14:paraId="435CF51F" w14:textId="77777777" w:rsidTr="002D12A2">
        <w:tc>
          <w:tcPr>
            <w:tcW w:w="3531" w:type="dxa"/>
            <w:shd w:val="clear" w:color="auto" w:fill="D9D9D9" w:themeFill="background1" w:themeFillShade="D9"/>
          </w:tcPr>
          <w:p w14:paraId="7D159C69" w14:textId="77777777" w:rsidR="00B96620" w:rsidRPr="0071273A" w:rsidRDefault="00B96620" w:rsidP="00AC6C22">
            <w:pPr>
              <w:jc w:val="both"/>
              <w:rPr>
                <w:rFonts w:ascii="Arial" w:hAnsi="Arial" w:cs="Arial"/>
              </w:rPr>
            </w:pPr>
            <w:r w:rsidRPr="0071273A">
              <w:rPr>
                <w:rFonts w:ascii="Arial" w:hAnsi="Arial"/>
                <w:b/>
              </w:rPr>
              <w:t>WERK</w:t>
            </w:r>
          </w:p>
        </w:tc>
        <w:tc>
          <w:tcPr>
            <w:tcW w:w="5541" w:type="dxa"/>
            <w:shd w:val="clear" w:color="auto" w:fill="D9D9D9" w:themeFill="background1" w:themeFillShade="D9"/>
          </w:tcPr>
          <w:p w14:paraId="411E52D8" w14:textId="77777777" w:rsidR="00B96620" w:rsidRPr="0071273A" w:rsidRDefault="00B96620" w:rsidP="00AC6C22">
            <w:pPr>
              <w:jc w:val="both"/>
              <w:rPr>
                <w:rFonts w:ascii="Arial" w:hAnsi="Arial" w:cs="Arial"/>
                <w:b/>
                <w:bCs/>
              </w:rPr>
            </w:pPr>
          </w:p>
        </w:tc>
      </w:tr>
      <w:tr w:rsidR="00B96620" w:rsidRPr="0071273A" w14:paraId="2771DB75" w14:textId="77777777" w:rsidTr="00B96620">
        <w:tc>
          <w:tcPr>
            <w:tcW w:w="3531" w:type="dxa"/>
          </w:tcPr>
          <w:p w14:paraId="60347921" w14:textId="77777777" w:rsidR="00B96620" w:rsidRPr="0071273A" w:rsidRDefault="00B96620" w:rsidP="00AC6C22">
            <w:pPr>
              <w:jc w:val="both"/>
              <w:rPr>
                <w:rFonts w:ascii="Arial" w:hAnsi="Arial" w:cs="Arial"/>
                <w:b/>
                <w:bCs/>
              </w:rPr>
            </w:pPr>
            <w:r w:rsidRPr="0071273A">
              <w:rPr>
                <w:rFonts w:ascii="Arial" w:hAnsi="Arial"/>
              </w:rPr>
              <w:t>Kaliber:</w:t>
            </w:r>
          </w:p>
        </w:tc>
        <w:tc>
          <w:tcPr>
            <w:tcW w:w="5541" w:type="dxa"/>
          </w:tcPr>
          <w:p w14:paraId="5817E325" w14:textId="77777777" w:rsidR="00B96620" w:rsidRPr="0071273A" w:rsidRDefault="00B96620" w:rsidP="00AC6C22">
            <w:pPr>
              <w:jc w:val="both"/>
              <w:rPr>
                <w:rFonts w:ascii="Arial" w:hAnsi="Arial" w:cs="Arial"/>
                <w:b/>
                <w:bCs/>
              </w:rPr>
            </w:pPr>
            <w:r w:rsidRPr="0071273A">
              <w:rPr>
                <w:rFonts w:ascii="Arial" w:hAnsi="Arial"/>
              </w:rPr>
              <w:t>UR-20.01 mit Automatikaufzug</w:t>
            </w:r>
          </w:p>
        </w:tc>
      </w:tr>
      <w:tr w:rsidR="00B96620" w:rsidRPr="0071273A" w14:paraId="5A8F56C6" w14:textId="77777777" w:rsidTr="00B96620">
        <w:tc>
          <w:tcPr>
            <w:tcW w:w="3531" w:type="dxa"/>
          </w:tcPr>
          <w:p w14:paraId="55FCE940" w14:textId="77777777" w:rsidR="00B96620" w:rsidRPr="0071273A" w:rsidRDefault="00B96620" w:rsidP="00AC6C22">
            <w:pPr>
              <w:jc w:val="both"/>
              <w:rPr>
                <w:rFonts w:ascii="Arial" w:hAnsi="Arial" w:cs="Arial"/>
                <w:b/>
                <w:bCs/>
              </w:rPr>
            </w:pPr>
            <w:r w:rsidRPr="0071273A">
              <w:rPr>
                <w:rFonts w:ascii="Arial" w:hAnsi="Arial"/>
              </w:rPr>
              <w:t xml:space="preserve">Lagersteine: </w:t>
            </w:r>
            <w:r w:rsidRPr="0071273A">
              <w:rPr>
                <w:rFonts w:ascii="Arial" w:hAnsi="Arial"/>
              </w:rPr>
              <w:tab/>
            </w:r>
          </w:p>
        </w:tc>
        <w:tc>
          <w:tcPr>
            <w:tcW w:w="5541" w:type="dxa"/>
          </w:tcPr>
          <w:p w14:paraId="628D1C9B" w14:textId="77777777" w:rsidR="00B96620" w:rsidRPr="0071273A" w:rsidRDefault="00B96620" w:rsidP="00AC6C22">
            <w:pPr>
              <w:jc w:val="both"/>
              <w:rPr>
                <w:rFonts w:ascii="Arial" w:hAnsi="Arial" w:cs="Arial"/>
                <w:b/>
                <w:bCs/>
              </w:rPr>
            </w:pPr>
            <w:r w:rsidRPr="0071273A">
              <w:rPr>
                <w:rFonts w:ascii="Arial" w:hAnsi="Arial"/>
              </w:rPr>
              <w:t>32</w:t>
            </w:r>
          </w:p>
        </w:tc>
      </w:tr>
      <w:tr w:rsidR="00B96620" w:rsidRPr="0071273A" w14:paraId="106FC995" w14:textId="77777777" w:rsidTr="00B96620">
        <w:tc>
          <w:tcPr>
            <w:tcW w:w="3531" w:type="dxa"/>
          </w:tcPr>
          <w:p w14:paraId="4800DC6C" w14:textId="77777777" w:rsidR="00B96620" w:rsidRPr="0071273A" w:rsidRDefault="00B96620" w:rsidP="00AC6C22">
            <w:pPr>
              <w:jc w:val="both"/>
              <w:rPr>
                <w:rFonts w:ascii="Arial" w:hAnsi="Arial" w:cs="Arial"/>
                <w:b/>
                <w:bCs/>
              </w:rPr>
            </w:pPr>
            <w:r w:rsidRPr="0071273A">
              <w:rPr>
                <w:rFonts w:ascii="Arial" w:hAnsi="Arial"/>
              </w:rPr>
              <w:t>Hemmung:</w:t>
            </w:r>
          </w:p>
        </w:tc>
        <w:tc>
          <w:tcPr>
            <w:tcW w:w="5541" w:type="dxa"/>
          </w:tcPr>
          <w:p w14:paraId="6414E3B0" w14:textId="77777777" w:rsidR="00B96620" w:rsidRPr="0071273A" w:rsidRDefault="00B96620" w:rsidP="00AC6C22">
            <w:pPr>
              <w:jc w:val="both"/>
              <w:rPr>
                <w:rFonts w:ascii="Arial" w:hAnsi="Arial" w:cs="Arial"/>
                <w:b/>
                <w:bCs/>
              </w:rPr>
            </w:pPr>
            <w:r w:rsidRPr="0071273A">
              <w:rPr>
                <w:rFonts w:ascii="Arial" w:hAnsi="Arial"/>
              </w:rPr>
              <w:t>mit Schweizer Anker</w:t>
            </w:r>
          </w:p>
        </w:tc>
      </w:tr>
      <w:tr w:rsidR="00B96620" w:rsidRPr="0071273A" w14:paraId="3627DA9A" w14:textId="77777777" w:rsidTr="00B96620">
        <w:tc>
          <w:tcPr>
            <w:tcW w:w="3531" w:type="dxa"/>
          </w:tcPr>
          <w:p w14:paraId="2B950929" w14:textId="77777777" w:rsidR="00B96620" w:rsidRPr="0071273A" w:rsidRDefault="00B96620" w:rsidP="00AC6C22">
            <w:pPr>
              <w:jc w:val="both"/>
              <w:rPr>
                <w:rFonts w:ascii="Arial" w:hAnsi="Arial" w:cs="Arial"/>
                <w:b/>
                <w:bCs/>
              </w:rPr>
            </w:pPr>
            <w:r w:rsidRPr="0071273A">
              <w:rPr>
                <w:rFonts w:ascii="Arial" w:hAnsi="Arial"/>
              </w:rPr>
              <w:t>Frequenz:</w:t>
            </w:r>
          </w:p>
        </w:tc>
        <w:tc>
          <w:tcPr>
            <w:tcW w:w="5541" w:type="dxa"/>
          </w:tcPr>
          <w:p w14:paraId="0F8D2DEF" w14:textId="04161C6A" w:rsidR="00B96620" w:rsidRPr="0071273A" w:rsidRDefault="00B96620" w:rsidP="00AC6C22">
            <w:pPr>
              <w:jc w:val="both"/>
              <w:rPr>
                <w:rFonts w:ascii="Arial" w:hAnsi="Arial" w:cs="Arial"/>
                <w:b/>
                <w:bCs/>
              </w:rPr>
            </w:pPr>
            <w:r w:rsidRPr="0071273A">
              <w:rPr>
                <w:rFonts w:ascii="Arial" w:hAnsi="Arial"/>
              </w:rPr>
              <w:t>4 Hz</w:t>
            </w:r>
            <w:r w:rsidR="006E31E5" w:rsidRPr="0071273A">
              <w:rPr>
                <w:rFonts w:ascii="Arial" w:hAnsi="Arial"/>
              </w:rPr>
              <w:t>,</w:t>
            </w:r>
            <w:r w:rsidRPr="0071273A">
              <w:rPr>
                <w:rFonts w:ascii="Arial" w:hAnsi="Arial"/>
              </w:rPr>
              <w:t xml:space="preserve"> 28 800 Halbschwingen pro Stunde</w:t>
            </w:r>
          </w:p>
        </w:tc>
      </w:tr>
      <w:tr w:rsidR="00B96620" w:rsidRPr="0071273A" w14:paraId="15946ECF" w14:textId="77777777" w:rsidTr="00B96620">
        <w:tc>
          <w:tcPr>
            <w:tcW w:w="3531" w:type="dxa"/>
          </w:tcPr>
          <w:p w14:paraId="31FA294D" w14:textId="77777777" w:rsidR="00B96620" w:rsidRPr="0071273A" w:rsidRDefault="00B96620" w:rsidP="00AC6C22">
            <w:pPr>
              <w:jc w:val="both"/>
              <w:rPr>
                <w:rFonts w:ascii="Arial" w:hAnsi="Arial" w:cs="Arial"/>
                <w:b/>
                <w:bCs/>
              </w:rPr>
            </w:pPr>
            <w:r w:rsidRPr="0071273A">
              <w:rPr>
                <w:rFonts w:ascii="Arial" w:hAnsi="Arial"/>
              </w:rPr>
              <w:t>Gangreserve:</w:t>
            </w:r>
          </w:p>
        </w:tc>
        <w:tc>
          <w:tcPr>
            <w:tcW w:w="5541" w:type="dxa"/>
          </w:tcPr>
          <w:p w14:paraId="650F4344" w14:textId="77777777" w:rsidR="00B96620" w:rsidRPr="0071273A" w:rsidRDefault="00B96620" w:rsidP="00AC6C22">
            <w:pPr>
              <w:jc w:val="both"/>
              <w:rPr>
                <w:rFonts w:ascii="Arial" w:hAnsi="Arial" w:cs="Arial"/>
                <w:b/>
                <w:bCs/>
              </w:rPr>
            </w:pPr>
            <w:r w:rsidRPr="0071273A">
              <w:rPr>
                <w:rFonts w:ascii="Arial" w:hAnsi="Arial"/>
              </w:rPr>
              <w:t>48 Stunden</w:t>
            </w:r>
          </w:p>
        </w:tc>
      </w:tr>
      <w:tr w:rsidR="00B96620" w:rsidRPr="0071273A" w14:paraId="5F9C2F5A" w14:textId="77777777" w:rsidTr="00B96620">
        <w:tc>
          <w:tcPr>
            <w:tcW w:w="3531" w:type="dxa"/>
          </w:tcPr>
          <w:p w14:paraId="7A6BAC46" w14:textId="77777777" w:rsidR="00B96620" w:rsidRPr="0071273A" w:rsidRDefault="00B96620" w:rsidP="00AC6C22">
            <w:pPr>
              <w:jc w:val="both"/>
              <w:rPr>
                <w:rFonts w:ascii="Arial" w:hAnsi="Arial" w:cs="Arial"/>
                <w:b/>
                <w:bCs/>
              </w:rPr>
            </w:pPr>
            <w:r w:rsidRPr="0071273A">
              <w:rPr>
                <w:rFonts w:ascii="Arial" w:hAnsi="Arial"/>
              </w:rPr>
              <w:t>Werkstoffe:</w:t>
            </w:r>
          </w:p>
        </w:tc>
        <w:tc>
          <w:tcPr>
            <w:tcW w:w="5541" w:type="dxa"/>
          </w:tcPr>
          <w:p w14:paraId="0FBCF8A9" w14:textId="201C53E7" w:rsidR="00B96620" w:rsidRPr="0071273A" w:rsidRDefault="00B96620" w:rsidP="00AC6C22">
            <w:pPr>
              <w:jc w:val="both"/>
              <w:rPr>
                <w:rFonts w:ascii="Arial" w:hAnsi="Arial" w:cs="Arial"/>
                <w:b/>
                <w:bCs/>
              </w:rPr>
            </w:pPr>
            <w:r w:rsidRPr="0071273A">
              <w:rPr>
                <w:rFonts w:ascii="Arial" w:hAnsi="Arial"/>
              </w:rPr>
              <w:t>Berylliumkupfer, Messing, Aluminium, ARCAP, Titan, Nickel (LIGA), blaue ALD-Beschichtung (Atomlagenabscheidung), gelbgoldene PVD-Beschichtung</w:t>
            </w:r>
          </w:p>
        </w:tc>
      </w:tr>
      <w:tr w:rsidR="00B96620" w:rsidRPr="0071273A" w14:paraId="67B9FA90" w14:textId="77777777" w:rsidTr="00B96620">
        <w:tc>
          <w:tcPr>
            <w:tcW w:w="3531" w:type="dxa"/>
          </w:tcPr>
          <w:p w14:paraId="05D1863C" w14:textId="77777777" w:rsidR="00B96620" w:rsidRPr="0071273A" w:rsidRDefault="00B96620" w:rsidP="00AC6C22">
            <w:pPr>
              <w:jc w:val="both"/>
              <w:rPr>
                <w:rFonts w:ascii="Arial" w:hAnsi="Arial" w:cs="Arial"/>
                <w:b/>
                <w:bCs/>
              </w:rPr>
            </w:pPr>
            <w:r w:rsidRPr="0071273A">
              <w:rPr>
                <w:rFonts w:ascii="Arial" w:hAnsi="Arial"/>
              </w:rPr>
              <w:t>Oberflächenvollendungen:</w:t>
            </w:r>
          </w:p>
        </w:tc>
        <w:tc>
          <w:tcPr>
            <w:tcW w:w="5541" w:type="dxa"/>
          </w:tcPr>
          <w:p w14:paraId="52176CE9" w14:textId="77777777" w:rsidR="00B96620" w:rsidRPr="0071273A" w:rsidRDefault="00B96620" w:rsidP="00AC6C22">
            <w:pPr>
              <w:jc w:val="both"/>
              <w:rPr>
                <w:rFonts w:ascii="Arial" w:hAnsi="Arial" w:cs="Arial"/>
                <w:b/>
                <w:bCs/>
              </w:rPr>
            </w:pPr>
            <w:r w:rsidRPr="0071273A">
              <w:rPr>
                <w:rFonts w:ascii="Arial" w:hAnsi="Arial"/>
              </w:rPr>
              <w:t>perliert, langgezogen, sandgestrahlt, Genfer Streifen, polierte Schraubenköpfe</w:t>
            </w:r>
          </w:p>
        </w:tc>
      </w:tr>
      <w:tr w:rsidR="002D12A2" w:rsidRPr="0071273A" w14:paraId="5ED75E00" w14:textId="77777777" w:rsidTr="00B96620">
        <w:tc>
          <w:tcPr>
            <w:tcW w:w="3531" w:type="dxa"/>
          </w:tcPr>
          <w:p w14:paraId="64CE50EF" w14:textId="77777777" w:rsidR="002D12A2" w:rsidRPr="0071273A" w:rsidRDefault="002D12A2" w:rsidP="00AC6C22">
            <w:pPr>
              <w:jc w:val="both"/>
              <w:rPr>
                <w:rFonts w:ascii="Arial" w:hAnsi="Arial" w:cs="Arial"/>
              </w:rPr>
            </w:pPr>
          </w:p>
        </w:tc>
        <w:tc>
          <w:tcPr>
            <w:tcW w:w="5541" w:type="dxa"/>
          </w:tcPr>
          <w:p w14:paraId="5A03CCDF" w14:textId="77777777" w:rsidR="002D12A2" w:rsidRPr="0071273A" w:rsidRDefault="002D12A2" w:rsidP="00AC6C22">
            <w:pPr>
              <w:jc w:val="both"/>
              <w:rPr>
                <w:rFonts w:ascii="Arial" w:hAnsi="Arial" w:cs="Arial"/>
              </w:rPr>
            </w:pPr>
          </w:p>
        </w:tc>
      </w:tr>
      <w:tr w:rsidR="00B96620" w:rsidRPr="0071273A" w14:paraId="02668828" w14:textId="77777777" w:rsidTr="00B96620">
        <w:tc>
          <w:tcPr>
            <w:tcW w:w="3531" w:type="dxa"/>
          </w:tcPr>
          <w:p w14:paraId="073E21C9" w14:textId="77777777" w:rsidR="00B96620" w:rsidRPr="0071273A" w:rsidRDefault="00B96620" w:rsidP="00AC6C22">
            <w:pPr>
              <w:jc w:val="both"/>
              <w:rPr>
                <w:rFonts w:ascii="Arial" w:hAnsi="Arial" w:cs="Arial"/>
              </w:rPr>
            </w:pPr>
          </w:p>
        </w:tc>
        <w:tc>
          <w:tcPr>
            <w:tcW w:w="5541" w:type="dxa"/>
          </w:tcPr>
          <w:p w14:paraId="75A2D231" w14:textId="77777777" w:rsidR="00B96620" w:rsidRPr="0071273A" w:rsidRDefault="00B96620" w:rsidP="00AC6C22">
            <w:pPr>
              <w:jc w:val="both"/>
              <w:rPr>
                <w:rFonts w:ascii="Arial" w:hAnsi="Arial" w:cs="Arial"/>
              </w:rPr>
            </w:pPr>
          </w:p>
        </w:tc>
      </w:tr>
      <w:tr w:rsidR="00B96620" w:rsidRPr="0071273A" w14:paraId="0E470274" w14:textId="77777777" w:rsidTr="002D12A2">
        <w:tc>
          <w:tcPr>
            <w:tcW w:w="3531" w:type="dxa"/>
            <w:shd w:val="clear" w:color="auto" w:fill="D9D9D9" w:themeFill="background1" w:themeFillShade="D9"/>
          </w:tcPr>
          <w:p w14:paraId="32821ECE" w14:textId="77777777" w:rsidR="002D12A2" w:rsidRPr="0071273A" w:rsidRDefault="002D12A2" w:rsidP="00AC6C22">
            <w:pPr>
              <w:jc w:val="both"/>
              <w:rPr>
                <w:rFonts w:ascii="Arial" w:hAnsi="Arial" w:cs="Arial"/>
                <w:b/>
                <w:bCs/>
              </w:rPr>
            </w:pPr>
            <w:r w:rsidRPr="0071273A">
              <w:rPr>
                <w:rFonts w:ascii="Arial" w:hAnsi="Arial"/>
                <w:b/>
              </w:rPr>
              <w:t>ANZEIGEN</w:t>
            </w:r>
          </w:p>
        </w:tc>
        <w:tc>
          <w:tcPr>
            <w:tcW w:w="5541" w:type="dxa"/>
            <w:shd w:val="clear" w:color="auto" w:fill="D9D9D9" w:themeFill="background1" w:themeFillShade="D9"/>
          </w:tcPr>
          <w:p w14:paraId="44E48820" w14:textId="77777777" w:rsidR="00B96620" w:rsidRPr="0071273A" w:rsidRDefault="00B96620" w:rsidP="00AC6C22">
            <w:pPr>
              <w:jc w:val="both"/>
              <w:rPr>
                <w:rFonts w:ascii="Arial" w:hAnsi="Arial" w:cs="Arial"/>
              </w:rPr>
            </w:pPr>
          </w:p>
        </w:tc>
      </w:tr>
      <w:tr w:rsidR="00B96620" w:rsidRPr="0071273A" w14:paraId="6858691E" w14:textId="77777777" w:rsidTr="00B96620">
        <w:tc>
          <w:tcPr>
            <w:tcW w:w="3531" w:type="dxa"/>
          </w:tcPr>
          <w:p w14:paraId="5535D2EA" w14:textId="77777777" w:rsidR="00B96620" w:rsidRPr="0071273A" w:rsidRDefault="00B96620" w:rsidP="002D12A2">
            <w:pPr>
              <w:jc w:val="both"/>
              <w:rPr>
                <w:rFonts w:ascii="Arial" w:hAnsi="Arial" w:cs="Arial"/>
              </w:rPr>
            </w:pPr>
          </w:p>
        </w:tc>
        <w:tc>
          <w:tcPr>
            <w:tcW w:w="5541" w:type="dxa"/>
          </w:tcPr>
          <w:p w14:paraId="0CE92C62" w14:textId="5F4CD217" w:rsidR="00B96620" w:rsidRPr="0071273A" w:rsidRDefault="00284FF7" w:rsidP="00AC6C22">
            <w:pPr>
              <w:jc w:val="both"/>
              <w:rPr>
                <w:rFonts w:ascii="Arial" w:hAnsi="Arial" w:cs="Arial"/>
              </w:rPr>
            </w:pPr>
            <w:r w:rsidRPr="0071273A">
              <w:rPr>
                <w:rFonts w:ascii="Arial" w:hAnsi="Arial"/>
              </w:rPr>
              <w:t>Analoge Stunden und schleppende Satellitenstunden auf drei Planetengetrieben</w:t>
            </w:r>
          </w:p>
        </w:tc>
      </w:tr>
      <w:tr w:rsidR="00B96620" w:rsidRPr="0071273A" w14:paraId="719CB229" w14:textId="77777777" w:rsidTr="00B96620">
        <w:tc>
          <w:tcPr>
            <w:tcW w:w="3531" w:type="dxa"/>
          </w:tcPr>
          <w:p w14:paraId="22C5829C" w14:textId="77777777" w:rsidR="00B96620" w:rsidRPr="0071273A" w:rsidRDefault="00B96620" w:rsidP="00AC6C22">
            <w:pPr>
              <w:jc w:val="both"/>
              <w:rPr>
                <w:rFonts w:ascii="Arial" w:hAnsi="Arial" w:cs="Arial"/>
              </w:rPr>
            </w:pPr>
          </w:p>
        </w:tc>
        <w:tc>
          <w:tcPr>
            <w:tcW w:w="5541" w:type="dxa"/>
          </w:tcPr>
          <w:p w14:paraId="0E3064EE" w14:textId="77777777" w:rsidR="00B96620" w:rsidRPr="0071273A" w:rsidRDefault="00B96620" w:rsidP="00AC6C22">
            <w:pPr>
              <w:jc w:val="both"/>
              <w:rPr>
                <w:rFonts w:ascii="Arial" w:hAnsi="Arial" w:cs="Arial"/>
              </w:rPr>
            </w:pPr>
          </w:p>
        </w:tc>
      </w:tr>
      <w:tr w:rsidR="00B96620" w:rsidRPr="0071273A" w14:paraId="6BF805C4" w14:textId="77777777" w:rsidTr="00B96620">
        <w:tc>
          <w:tcPr>
            <w:tcW w:w="3531" w:type="dxa"/>
          </w:tcPr>
          <w:p w14:paraId="236BB579" w14:textId="77777777" w:rsidR="00B96620" w:rsidRPr="0071273A" w:rsidRDefault="00B96620" w:rsidP="00AC6C22">
            <w:pPr>
              <w:jc w:val="both"/>
              <w:rPr>
                <w:rFonts w:ascii="Arial" w:hAnsi="Arial" w:cs="Arial"/>
              </w:rPr>
            </w:pPr>
          </w:p>
        </w:tc>
        <w:tc>
          <w:tcPr>
            <w:tcW w:w="5541" w:type="dxa"/>
          </w:tcPr>
          <w:p w14:paraId="761DB00E" w14:textId="77777777" w:rsidR="00B96620" w:rsidRPr="0071273A" w:rsidRDefault="00B96620" w:rsidP="00AC6C22">
            <w:pPr>
              <w:jc w:val="both"/>
              <w:rPr>
                <w:rFonts w:ascii="Arial" w:hAnsi="Arial" w:cs="Arial"/>
              </w:rPr>
            </w:pPr>
          </w:p>
        </w:tc>
      </w:tr>
      <w:tr w:rsidR="00B96620" w:rsidRPr="0071273A" w14:paraId="3E456063" w14:textId="77777777" w:rsidTr="002D12A2">
        <w:tc>
          <w:tcPr>
            <w:tcW w:w="3531" w:type="dxa"/>
            <w:shd w:val="clear" w:color="auto" w:fill="D9D9D9" w:themeFill="background1" w:themeFillShade="D9"/>
          </w:tcPr>
          <w:p w14:paraId="250213A3" w14:textId="77777777" w:rsidR="00B96620" w:rsidRPr="0071273A" w:rsidRDefault="00B96620" w:rsidP="00AC6C22">
            <w:pPr>
              <w:jc w:val="both"/>
              <w:rPr>
                <w:rFonts w:ascii="Arial" w:hAnsi="Arial" w:cs="Arial"/>
              </w:rPr>
            </w:pPr>
            <w:r w:rsidRPr="0071273A">
              <w:rPr>
                <w:rFonts w:ascii="Arial" w:hAnsi="Arial"/>
                <w:b/>
              </w:rPr>
              <w:t>GEHÄUSE</w:t>
            </w:r>
          </w:p>
        </w:tc>
        <w:tc>
          <w:tcPr>
            <w:tcW w:w="5541" w:type="dxa"/>
            <w:shd w:val="clear" w:color="auto" w:fill="D9D9D9" w:themeFill="background1" w:themeFillShade="D9"/>
          </w:tcPr>
          <w:p w14:paraId="5BB80930" w14:textId="77777777" w:rsidR="00B96620" w:rsidRPr="0071273A" w:rsidRDefault="00B96620" w:rsidP="00AC6C22">
            <w:pPr>
              <w:jc w:val="both"/>
              <w:rPr>
                <w:rFonts w:ascii="Arial" w:hAnsi="Arial" w:cs="Arial"/>
              </w:rPr>
            </w:pPr>
          </w:p>
        </w:tc>
      </w:tr>
      <w:tr w:rsidR="00B96620" w:rsidRPr="0071273A" w14:paraId="77DBA094" w14:textId="77777777" w:rsidTr="00B96620">
        <w:tc>
          <w:tcPr>
            <w:tcW w:w="3531" w:type="dxa"/>
          </w:tcPr>
          <w:p w14:paraId="068F89AA" w14:textId="77777777" w:rsidR="00B96620" w:rsidRPr="0071273A" w:rsidRDefault="00B96620" w:rsidP="00AC6C22">
            <w:pPr>
              <w:jc w:val="both"/>
              <w:rPr>
                <w:rFonts w:ascii="Arial" w:hAnsi="Arial" w:cs="Arial"/>
              </w:rPr>
            </w:pPr>
            <w:r w:rsidRPr="0071273A">
              <w:rPr>
                <w:rFonts w:ascii="Arial" w:hAnsi="Arial"/>
              </w:rPr>
              <w:t>Abmessungen:</w:t>
            </w:r>
          </w:p>
        </w:tc>
        <w:tc>
          <w:tcPr>
            <w:tcW w:w="5541" w:type="dxa"/>
          </w:tcPr>
          <w:p w14:paraId="4BA0EE1D" w14:textId="77777777" w:rsidR="00B96620" w:rsidRPr="0071273A" w:rsidRDefault="00B96620" w:rsidP="00AC6C22">
            <w:pPr>
              <w:jc w:val="both"/>
              <w:rPr>
                <w:rFonts w:ascii="Arial" w:hAnsi="Arial" w:cs="Arial"/>
              </w:rPr>
            </w:pPr>
            <w:r w:rsidRPr="0071273A">
              <w:rPr>
                <w:rFonts w:ascii="Arial" w:hAnsi="Arial"/>
              </w:rPr>
              <w:t>Breite: 47 mm, Länge: 44 mm, Höhe: 15,8 mm</w:t>
            </w:r>
          </w:p>
        </w:tc>
      </w:tr>
      <w:tr w:rsidR="00B96620" w:rsidRPr="0071273A" w14:paraId="3927B021" w14:textId="77777777" w:rsidTr="00B96620">
        <w:tc>
          <w:tcPr>
            <w:tcW w:w="3531" w:type="dxa"/>
          </w:tcPr>
          <w:p w14:paraId="3FAC49FF" w14:textId="77777777" w:rsidR="00B96620" w:rsidRPr="0071273A" w:rsidRDefault="00B96620" w:rsidP="00AC6C22">
            <w:pPr>
              <w:jc w:val="both"/>
              <w:rPr>
                <w:rFonts w:ascii="Arial" w:hAnsi="Arial" w:cs="Arial"/>
              </w:rPr>
            </w:pPr>
            <w:r w:rsidRPr="0071273A">
              <w:rPr>
                <w:rFonts w:ascii="Arial" w:hAnsi="Arial"/>
              </w:rPr>
              <w:t>Werkstoffe:</w:t>
            </w:r>
          </w:p>
        </w:tc>
        <w:tc>
          <w:tcPr>
            <w:tcW w:w="5541" w:type="dxa"/>
          </w:tcPr>
          <w:p w14:paraId="4F9F9BC5" w14:textId="77777777" w:rsidR="00B96620" w:rsidRPr="0071273A" w:rsidRDefault="00B96620" w:rsidP="00AC6C22">
            <w:pPr>
              <w:jc w:val="both"/>
              <w:rPr>
                <w:rFonts w:ascii="Arial" w:hAnsi="Arial" w:cs="Arial"/>
              </w:rPr>
            </w:pPr>
            <w:r w:rsidRPr="0071273A">
              <w:rPr>
                <w:rFonts w:ascii="Arial" w:hAnsi="Arial"/>
              </w:rPr>
              <w:t>Stahl sandgestrahlt mit blauer PVD-Beschichtung</w:t>
            </w:r>
          </w:p>
        </w:tc>
      </w:tr>
      <w:tr w:rsidR="00B96620" w:rsidRPr="0071273A" w14:paraId="5FC8184B" w14:textId="77777777" w:rsidTr="00B96620">
        <w:tc>
          <w:tcPr>
            <w:tcW w:w="3531" w:type="dxa"/>
          </w:tcPr>
          <w:p w14:paraId="429CBA7B" w14:textId="77777777" w:rsidR="00B96620" w:rsidRPr="0071273A" w:rsidRDefault="00B96620" w:rsidP="00AC6C22">
            <w:pPr>
              <w:jc w:val="both"/>
              <w:rPr>
                <w:rFonts w:ascii="Arial" w:hAnsi="Arial" w:cs="Arial"/>
              </w:rPr>
            </w:pPr>
            <w:r w:rsidRPr="0071273A">
              <w:rPr>
                <w:rFonts w:ascii="Arial" w:hAnsi="Arial"/>
              </w:rPr>
              <w:t>Glas:</w:t>
            </w:r>
            <w:r w:rsidRPr="0071273A">
              <w:rPr>
                <w:rFonts w:ascii="Arial" w:hAnsi="Arial"/>
              </w:rPr>
              <w:tab/>
            </w:r>
          </w:p>
        </w:tc>
        <w:tc>
          <w:tcPr>
            <w:tcW w:w="5541" w:type="dxa"/>
          </w:tcPr>
          <w:p w14:paraId="11AAC805" w14:textId="77777777" w:rsidR="00B96620" w:rsidRPr="0071273A" w:rsidRDefault="00B96620" w:rsidP="00AC6C22">
            <w:pPr>
              <w:jc w:val="both"/>
              <w:rPr>
                <w:rFonts w:ascii="Arial" w:hAnsi="Arial" w:cs="Arial"/>
              </w:rPr>
            </w:pPr>
            <w:r w:rsidRPr="0071273A">
              <w:rPr>
                <w:rFonts w:ascii="Arial" w:hAnsi="Arial"/>
              </w:rPr>
              <w:t>Saphirglas entspiegelt</w:t>
            </w:r>
          </w:p>
        </w:tc>
      </w:tr>
      <w:tr w:rsidR="00B96620" w:rsidRPr="0071273A" w14:paraId="094CD3F5" w14:textId="77777777" w:rsidTr="00B96620">
        <w:tc>
          <w:tcPr>
            <w:tcW w:w="3531" w:type="dxa"/>
          </w:tcPr>
          <w:p w14:paraId="1A58E318" w14:textId="77777777" w:rsidR="00B96620" w:rsidRPr="0071273A" w:rsidRDefault="00B96620" w:rsidP="00AC6C22">
            <w:pPr>
              <w:jc w:val="both"/>
              <w:rPr>
                <w:rFonts w:ascii="Arial" w:hAnsi="Arial" w:cs="Arial"/>
              </w:rPr>
            </w:pPr>
            <w:r w:rsidRPr="0071273A">
              <w:rPr>
                <w:rFonts w:ascii="Arial" w:hAnsi="Arial"/>
              </w:rPr>
              <w:t>Wasserdichtigkeit:</w:t>
            </w:r>
          </w:p>
        </w:tc>
        <w:tc>
          <w:tcPr>
            <w:tcW w:w="5541" w:type="dxa"/>
          </w:tcPr>
          <w:p w14:paraId="5F0CCE22" w14:textId="77777777" w:rsidR="00B96620" w:rsidRPr="0071273A" w:rsidRDefault="00B96620" w:rsidP="00AC6C22">
            <w:pPr>
              <w:jc w:val="both"/>
              <w:rPr>
                <w:rFonts w:ascii="Arial" w:hAnsi="Arial" w:cs="Arial"/>
              </w:rPr>
            </w:pPr>
            <w:r w:rsidRPr="0071273A">
              <w:rPr>
                <w:rFonts w:ascii="Arial" w:hAnsi="Arial"/>
              </w:rPr>
              <w:t>druckgeprüft bis 3 atm (30 m)</w:t>
            </w:r>
          </w:p>
        </w:tc>
      </w:tr>
      <w:tr w:rsidR="00B96620" w:rsidRPr="0071273A" w14:paraId="53439C64" w14:textId="77777777" w:rsidTr="00B96620">
        <w:tc>
          <w:tcPr>
            <w:tcW w:w="3531" w:type="dxa"/>
          </w:tcPr>
          <w:p w14:paraId="636C1D2B" w14:textId="77777777" w:rsidR="00B96620" w:rsidRPr="0071273A" w:rsidRDefault="00B96620" w:rsidP="00AC6C22">
            <w:pPr>
              <w:jc w:val="both"/>
              <w:rPr>
                <w:rFonts w:ascii="Arial" w:hAnsi="Arial" w:cs="Arial"/>
              </w:rPr>
            </w:pPr>
          </w:p>
        </w:tc>
        <w:tc>
          <w:tcPr>
            <w:tcW w:w="5541" w:type="dxa"/>
          </w:tcPr>
          <w:p w14:paraId="45A7D92E" w14:textId="77777777" w:rsidR="00B96620" w:rsidRPr="0071273A" w:rsidRDefault="00B96620" w:rsidP="00AC6C22">
            <w:pPr>
              <w:jc w:val="both"/>
              <w:rPr>
                <w:rFonts w:ascii="Arial" w:hAnsi="Arial" w:cs="Arial"/>
              </w:rPr>
            </w:pPr>
          </w:p>
        </w:tc>
      </w:tr>
      <w:tr w:rsidR="00B96620" w:rsidRPr="0071273A" w14:paraId="00293D49" w14:textId="77777777" w:rsidTr="00B96620">
        <w:tc>
          <w:tcPr>
            <w:tcW w:w="3531" w:type="dxa"/>
          </w:tcPr>
          <w:p w14:paraId="63D38AA2" w14:textId="77777777" w:rsidR="00B96620" w:rsidRPr="0071273A" w:rsidRDefault="00B96620" w:rsidP="00AC6C22">
            <w:pPr>
              <w:jc w:val="both"/>
              <w:rPr>
                <w:rFonts w:ascii="Arial" w:hAnsi="Arial" w:cs="Arial"/>
              </w:rPr>
            </w:pPr>
          </w:p>
        </w:tc>
        <w:tc>
          <w:tcPr>
            <w:tcW w:w="5541" w:type="dxa"/>
          </w:tcPr>
          <w:p w14:paraId="457A4EAE" w14:textId="77777777" w:rsidR="00B96620" w:rsidRPr="0071273A" w:rsidRDefault="00B96620" w:rsidP="00AC6C22">
            <w:pPr>
              <w:jc w:val="both"/>
              <w:rPr>
                <w:rFonts w:ascii="Arial" w:hAnsi="Arial" w:cs="Arial"/>
              </w:rPr>
            </w:pPr>
          </w:p>
        </w:tc>
      </w:tr>
      <w:tr w:rsidR="002D12A2" w:rsidRPr="0071273A" w14:paraId="7520A1A0" w14:textId="77777777" w:rsidTr="002D12A2">
        <w:tc>
          <w:tcPr>
            <w:tcW w:w="3531" w:type="dxa"/>
            <w:shd w:val="clear" w:color="auto" w:fill="D9D9D9" w:themeFill="background1" w:themeFillShade="D9"/>
          </w:tcPr>
          <w:p w14:paraId="4920C55A" w14:textId="77777777" w:rsidR="002D12A2" w:rsidRPr="0071273A" w:rsidRDefault="002D12A2" w:rsidP="00AC6C22">
            <w:pPr>
              <w:jc w:val="both"/>
              <w:rPr>
                <w:rFonts w:ascii="Arial" w:hAnsi="Arial" w:cs="Arial"/>
              </w:rPr>
            </w:pPr>
            <w:r w:rsidRPr="0071273A">
              <w:rPr>
                <w:rFonts w:ascii="Arial" w:hAnsi="Arial"/>
                <w:b/>
              </w:rPr>
              <w:t>ARMBAND</w:t>
            </w:r>
          </w:p>
        </w:tc>
        <w:tc>
          <w:tcPr>
            <w:tcW w:w="5541" w:type="dxa"/>
            <w:shd w:val="clear" w:color="auto" w:fill="D9D9D9" w:themeFill="background1" w:themeFillShade="D9"/>
          </w:tcPr>
          <w:p w14:paraId="093FF181" w14:textId="77777777" w:rsidR="002D12A2" w:rsidRPr="0071273A" w:rsidRDefault="002D12A2" w:rsidP="00AC6C22">
            <w:pPr>
              <w:jc w:val="both"/>
              <w:rPr>
                <w:rFonts w:ascii="Arial" w:hAnsi="Arial" w:cs="Arial"/>
              </w:rPr>
            </w:pPr>
          </w:p>
        </w:tc>
      </w:tr>
      <w:tr w:rsidR="00B96620" w:rsidRPr="0071273A" w14:paraId="75FDE7E4" w14:textId="77777777" w:rsidTr="00B96620">
        <w:tc>
          <w:tcPr>
            <w:tcW w:w="3531" w:type="dxa"/>
          </w:tcPr>
          <w:p w14:paraId="7FE56710" w14:textId="77777777" w:rsidR="00B96620" w:rsidRPr="0071273A" w:rsidRDefault="00B96620" w:rsidP="002D12A2">
            <w:pPr>
              <w:jc w:val="both"/>
              <w:rPr>
                <w:rFonts w:ascii="Arial" w:hAnsi="Arial" w:cs="Arial"/>
              </w:rPr>
            </w:pPr>
          </w:p>
        </w:tc>
        <w:tc>
          <w:tcPr>
            <w:tcW w:w="5541" w:type="dxa"/>
          </w:tcPr>
          <w:p w14:paraId="1EAFDF67" w14:textId="3789F0C4" w:rsidR="00B96620" w:rsidRPr="0071273A" w:rsidRDefault="00284FF7" w:rsidP="00AC6C22">
            <w:pPr>
              <w:jc w:val="both"/>
              <w:rPr>
                <w:rFonts w:ascii="Arial" w:hAnsi="Arial" w:cs="Arial"/>
              </w:rPr>
            </w:pPr>
            <w:r w:rsidRPr="0071273A">
              <w:rPr>
                <w:rFonts w:ascii="Arial" w:hAnsi="Arial"/>
              </w:rPr>
              <w:t>blaues Kalbsleder mit Cordura-Textur, Dornschnalle in satiniertem Stahl mit blauer PVD-Beschichtung</w:t>
            </w:r>
          </w:p>
          <w:p w14:paraId="5C1A3F5E" w14:textId="77777777" w:rsidR="002D12A2" w:rsidRPr="0071273A" w:rsidRDefault="002D12A2" w:rsidP="00AC6C22">
            <w:pPr>
              <w:jc w:val="both"/>
              <w:rPr>
                <w:rFonts w:ascii="Arial" w:hAnsi="Arial" w:cs="Arial"/>
              </w:rPr>
            </w:pPr>
          </w:p>
        </w:tc>
      </w:tr>
      <w:tr w:rsidR="002D12A2" w:rsidRPr="0071273A" w14:paraId="4BAD4AFC" w14:textId="77777777" w:rsidTr="002D12A2">
        <w:tc>
          <w:tcPr>
            <w:tcW w:w="3531" w:type="dxa"/>
            <w:shd w:val="clear" w:color="auto" w:fill="D9D9D9" w:themeFill="background1" w:themeFillShade="D9"/>
          </w:tcPr>
          <w:p w14:paraId="28B60180" w14:textId="77777777" w:rsidR="002D12A2" w:rsidRPr="0071273A" w:rsidRDefault="002D12A2" w:rsidP="002D12A2">
            <w:pPr>
              <w:jc w:val="both"/>
              <w:rPr>
                <w:rFonts w:ascii="Arial" w:hAnsi="Arial" w:cs="Arial"/>
              </w:rPr>
            </w:pPr>
            <w:r w:rsidRPr="0071273A">
              <w:rPr>
                <w:rFonts w:ascii="Arial" w:hAnsi="Arial"/>
                <w:b/>
              </w:rPr>
              <w:t>PREIS</w:t>
            </w:r>
          </w:p>
        </w:tc>
        <w:tc>
          <w:tcPr>
            <w:tcW w:w="5541" w:type="dxa"/>
            <w:shd w:val="clear" w:color="auto" w:fill="D9D9D9" w:themeFill="background1" w:themeFillShade="D9"/>
          </w:tcPr>
          <w:p w14:paraId="69646616" w14:textId="77777777" w:rsidR="002D12A2" w:rsidRPr="0071273A" w:rsidRDefault="002D12A2" w:rsidP="00AC6C22">
            <w:pPr>
              <w:jc w:val="both"/>
              <w:rPr>
                <w:rFonts w:ascii="Arial" w:hAnsi="Arial" w:cs="Arial"/>
              </w:rPr>
            </w:pPr>
          </w:p>
        </w:tc>
      </w:tr>
      <w:tr w:rsidR="002D12A2" w:rsidRPr="0071273A" w14:paraId="51FA1F49" w14:textId="77777777" w:rsidTr="00B96620">
        <w:tc>
          <w:tcPr>
            <w:tcW w:w="3531" w:type="dxa"/>
          </w:tcPr>
          <w:p w14:paraId="52227C17" w14:textId="77777777" w:rsidR="002D12A2" w:rsidRPr="0071273A" w:rsidRDefault="002D12A2" w:rsidP="00AC6C22">
            <w:pPr>
              <w:jc w:val="both"/>
              <w:rPr>
                <w:rFonts w:ascii="Arial" w:hAnsi="Arial" w:cs="Arial"/>
                <w:b/>
                <w:bCs/>
              </w:rPr>
            </w:pPr>
          </w:p>
          <w:p w14:paraId="0FFF5055" w14:textId="77777777" w:rsidR="002D12A2" w:rsidRPr="0071273A" w:rsidRDefault="002D12A2" w:rsidP="00AC6C22">
            <w:pPr>
              <w:jc w:val="both"/>
              <w:rPr>
                <w:rFonts w:ascii="Arial" w:hAnsi="Arial" w:cs="Arial"/>
                <w:b/>
                <w:bCs/>
              </w:rPr>
            </w:pPr>
          </w:p>
        </w:tc>
        <w:tc>
          <w:tcPr>
            <w:tcW w:w="5541" w:type="dxa"/>
          </w:tcPr>
          <w:p w14:paraId="50B9756A" w14:textId="77777777" w:rsidR="002D12A2" w:rsidRPr="0071273A" w:rsidRDefault="002D12A2" w:rsidP="00AC6C22">
            <w:pPr>
              <w:jc w:val="both"/>
              <w:rPr>
                <w:rFonts w:ascii="Arial" w:hAnsi="Arial" w:cs="Arial"/>
              </w:rPr>
            </w:pPr>
            <w:r w:rsidRPr="0071273A">
              <w:rPr>
                <w:rFonts w:ascii="Arial" w:hAnsi="Arial"/>
              </w:rPr>
              <w:t>CHF 115 000.00 (vor Steuern)</w:t>
            </w:r>
          </w:p>
          <w:p w14:paraId="75DA479C" w14:textId="77777777" w:rsidR="002D12A2" w:rsidRPr="0071273A" w:rsidRDefault="002D12A2" w:rsidP="00AC6C22">
            <w:pPr>
              <w:jc w:val="both"/>
              <w:rPr>
                <w:rFonts w:ascii="Arial" w:hAnsi="Arial" w:cs="Arial"/>
              </w:rPr>
            </w:pPr>
            <w:r w:rsidRPr="0071273A">
              <w:rPr>
                <w:rFonts w:ascii="Arial" w:hAnsi="Arial"/>
              </w:rPr>
              <w:t>Auf 20 Exemplare limitierte Auflage</w:t>
            </w:r>
          </w:p>
        </w:tc>
      </w:tr>
    </w:tbl>
    <w:p w14:paraId="038F17DA" w14:textId="77777777" w:rsidR="00B96620" w:rsidRPr="0071273A" w:rsidRDefault="00B96620" w:rsidP="00CC2005">
      <w:pPr>
        <w:rPr>
          <w:rFonts w:ascii="Arial" w:hAnsi="Arial" w:cs="Arial"/>
        </w:rPr>
      </w:pPr>
    </w:p>
    <w:p w14:paraId="2392C1FD" w14:textId="77777777" w:rsidR="00B96620" w:rsidRPr="0071273A" w:rsidRDefault="00B96620" w:rsidP="00CC2005">
      <w:pPr>
        <w:rPr>
          <w:rFonts w:ascii="Arial" w:hAnsi="Arial" w:cs="Arial"/>
        </w:rPr>
      </w:pPr>
    </w:p>
    <w:p w14:paraId="5028DECD" w14:textId="77777777" w:rsidR="00B96620" w:rsidRPr="0071273A" w:rsidRDefault="00B96620" w:rsidP="00CC2005">
      <w:pPr>
        <w:rPr>
          <w:rFonts w:ascii="Arial" w:hAnsi="Arial" w:cs="Arial"/>
        </w:rPr>
      </w:pPr>
      <w:r w:rsidRPr="0071273A">
        <w:rPr>
          <w:rFonts w:ascii="Arial" w:hAnsi="Arial"/>
        </w:rPr>
        <w:t>_________________________</w:t>
      </w:r>
    </w:p>
    <w:p w14:paraId="4AF83AC9" w14:textId="77777777" w:rsidR="00B96620" w:rsidRPr="0071273A" w:rsidRDefault="00B96620" w:rsidP="00CC2005">
      <w:pPr>
        <w:rPr>
          <w:rFonts w:ascii="Arial" w:hAnsi="Arial" w:cs="Arial"/>
        </w:rPr>
      </w:pPr>
    </w:p>
    <w:p w14:paraId="2FF40278" w14:textId="77777777" w:rsidR="00B96620" w:rsidRPr="0071273A" w:rsidRDefault="00B96620" w:rsidP="00CC2005">
      <w:pPr>
        <w:rPr>
          <w:rFonts w:ascii="Arial" w:hAnsi="Arial" w:cs="Arial"/>
        </w:rPr>
      </w:pPr>
      <w:r w:rsidRPr="0071273A">
        <w:rPr>
          <w:rFonts w:ascii="Arial" w:hAnsi="Arial"/>
        </w:rPr>
        <w:t>Medienkontakt:</w:t>
      </w:r>
    </w:p>
    <w:p w14:paraId="3F0F7A14" w14:textId="77777777" w:rsidR="00B96620" w:rsidRPr="0071273A" w:rsidRDefault="00B96620" w:rsidP="00CC2005">
      <w:pPr>
        <w:rPr>
          <w:rFonts w:ascii="Arial" w:hAnsi="Arial" w:cs="Arial"/>
        </w:rPr>
      </w:pPr>
    </w:p>
    <w:p w14:paraId="4FCB2BDA" w14:textId="77777777" w:rsidR="00B96620" w:rsidRPr="0071273A" w:rsidRDefault="00B96620" w:rsidP="00CC2005">
      <w:pPr>
        <w:rPr>
          <w:rFonts w:ascii="Arial" w:hAnsi="Arial" w:cs="Arial"/>
        </w:rPr>
      </w:pPr>
      <w:r w:rsidRPr="0071273A">
        <w:rPr>
          <w:rFonts w:ascii="Arial" w:hAnsi="Arial"/>
        </w:rPr>
        <w:t>Frau Yacine Sar</w:t>
      </w:r>
    </w:p>
    <w:p w14:paraId="405E3B30" w14:textId="77777777" w:rsidR="00B96620" w:rsidRPr="0071273A" w:rsidRDefault="00B96620" w:rsidP="00CC2005">
      <w:pPr>
        <w:rPr>
          <w:rFonts w:ascii="Arial" w:hAnsi="Arial" w:cs="Arial"/>
        </w:rPr>
      </w:pPr>
      <w:r w:rsidRPr="0071273A">
        <w:rPr>
          <w:rFonts w:ascii="Arial" w:hAnsi="Arial"/>
        </w:rPr>
        <w:t>+41 22 900 20 27</w:t>
      </w:r>
    </w:p>
    <w:p w14:paraId="7A1176FA" w14:textId="77777777" w:rsidR="00B96620" w:rsidRPr="0071273A" w:rsidRDefault="00000000" w:rsidP="00CC2005">
      <w:pPr>
        <w:rPr>
          <w:rFonts w:ascii="Arial" w:hAnsi="Arial" w:cs="Arial"/>
        </w:rPr>
      </w:pPr>
      <w:hyperlink r:id="rId10" w:history="1">
        <w:r w:rsidR="00B96620" w:rsidRPr="0071273A">
          <w:rPr>
            <w:rStyle w:val="Lienhypertexte"/>
            <w:rFonts w:ascii="Arial" w:hAnsi="Arial"/>
          </w:rPr>
          <w:t>yacine@urwerk.com</w:t>
        </w:r>
      </w:hyperlink>
    </w:p>
    <w:p w14:paraId="0B0E4D29" w14:textId="77777777" w:rsidR="00B96620" w:rsidRPr="0071273A" w:rsidRDefault="00000000" w:rsidP="00CC2005">
      <w:pPr>
        <w:rPr>
          <w:rFonts w:ascii="Arial" w:hAnsi="Arial" w:cs="Arial"/>
        </w:rPr>
      </w:pPr>
      <w:hyperlink r:id="rId11" w:history="1">
        <w:r w:rsidR="00B96620" w:rsidRPr="0071273A">
          <w:rPr>
            <w:rStyle w:val="Lienhypertexte"/>
            <w:rFonts w:ascii="Arial" w:hAnsi="Arial"/>
          </w:rPr>
          <w:t>www.urwerk.com/press</w:t>
        </w:r>
      </w:hyperlink>
    </w:p>
    <w:p w14:paraId="3EB2C695" w14:textId="77777777" w:rsidR="006527FF" w:rsidRPr="0071273A" w:rsidRDefault="006527FF">
      <w:pPr>
        <w:rPr>
          <w:rFonts w:ascii="Arial" w:hAnsi="Arial" w:cs="Arial"/>
        </w:rPr>
      </w:pPr>
    </w:p>
    <w:p w14:paraId="6B790DCE" w14:textId="77777777" w:rsidR="00B96620" w:rsidRPr="0071273A" w:rsidRDefault="00B96620" w:rsidP="00CC2005">
      <w:pPr>
        <w:rPr>
          <w:rFonts w:ascii="Arial" w:hAnsi="Arial" w:cs="Arial"/>
        </w:rPr>
      </w:pPr>
    </w:p>
    <w:p w14:paraId="1E138336" w14:textId="77777777" w:rsidR="006527FF" w:rsidRPr="0071273A" w:rsidRDefault="006527FF" w:rsidP="00CC2005">
      <w:pPr>
        <w:rPr>
          <w:rFonts w:ascii="Arial" w:hAnsi="Arial" w:cs="Arial"/>
        </w:rPr>
      </w:pPr>
    </w:p>
    <w:p w14:paraId="1B35007B" w14:textId="77777777" w:rsidR="0025594C" w:rsidRPr="0071273A" w:rsidRDefault="0025594C" w:rsidP="006527FF">
      <w:pPr>
        <w:rPr>
          <w:rFonts w:ascii="Arial" w:hAnsi="Arial" w:cs="Arial"/>
          <w:sz w:val="28"/>
          <w:szCs w:val="28"/>
        </w:rPr>
      </w:pPr>
    </w:p>
    <w:p w14:paraId="12C0686C" w14:textId="77777777" w:rsidR="0025594C" w:rsidRPr="0071273A" w:rsidRDefault="0025594C" w:rsidP="006527FF">
      <w:pPr>
        <w:rPr>
          <w:rFonts w:ascii="Arial" w:hAnsi="Arial" w:cs="Arial"/>
          <w:sz w:val="28"/>
          <w:szCs w:val="28"/>
        </w:rPr>
      </w:pPr>
    </w:p>
    <w:p w14:paraId="1D50AB2D" w14:textId="77777777" w:rsidR="0025594C" w:rsidRPr="0071273A" w:rsidRDefault="0025594C" w:rsidP="006527FF">
      <w:pPr>
        <w:rPr>
          <w:rFonts w:ascii="Arial" w:hAnsi="Arial" w:cs="Arial"/>
          <w:sz w:val="28"/>
          <w:szCs w:val="28"/>
        </w:rPr>
      </w:pPr>
    </w:p>
    <w:p w14:paraId="007D07F1" w14:textId="77777777" w:rsidR="0025594C" w:rsidRPr="0071273A" w:rsidRDefault="0025594C" w:rsidP="006527FF">
      <w:pPr>
        <w:rPr>
          <w:rFonts w:ascii="Arial" w:hAnsi="Arial" w:cs="Arial"/>
          <w:sz w:val="28"/>
          <w:szCs w:val="28"/>
        </w:rPr>
      </w:pPr>
    </w:p>
    <w:p w14:paraId="6D9D6D54" w14:textId="3AC3B17E" w:rsidR="006527FF" w:rsidRPr="0071273A" w:rsidRDefault="006527FF" w:rsidP="006527FF">
      <w:pPr>
        <w:rPr>
          <w:rFonts w:ascii="Arial" w:hAnsi="Arial" w:cs="Arial"/>
          <w:sz w:val="28"/>
          <w:szCs w:val="28"/>
        </w:rPr>
      </w:pPr>
      <w:r w:rsidRPr="0071273A">
        <w:rPr>
          <w:rFonts w:ascii="Arial" w:hAnsi="Arial"/>
          <w:sz w:val="28"/>
        </w:rPr>
        <w:t>Über URWERK</w:t>
      </w:r>
    </w:p>
    <w:p w14:paraId="4B7830FE" w14:textId="77777777" w:rsidR="006527FF" w:rsidRPr="0071273A" w:rsidRDefault="006527FF" w:rsidP="006527FF">
      <w:pPr>
        <w:rPr>
          <w:rFonts w:ascii="Arial" w:hAnsi="Arial" w:cs="Arial"/>
        </w:rPr>
      </w:pPr>
    </w:p>
    <w:p w14:paraId="5CFC5551" w14:textId="77777777" w:rsidR="00284FF7" w:rsidRPr="0071273A" w:rsidRDefault="00284FF7" w:rsidP="0025594C">
      <w:pPr>
        <w:ind w:right="-142"/>
        <w:rPr>
          <w:rFonts w:ascii="Arial" w:hAnsi="Arial" w:cs="Arial"/>
        </w:rPr>
      </w:pPr>
    </w:p>
    <w:p w14:paraId="5761E47C" w14:textId="4035704D" w:rsidR="006527FF" w:rsidRPr="0071273A" w:rsidRDefault="006527FF" w:rsidP="0025594C">
      <w:pPr>
        <w:ind w:right="-142"/>
        <w:jc w:val="both"/>
        <w:rPr>
          <w:rFonts w:ascii="Arial" w:hAnsi="Arial" w:cs="Arial"/>
        </w:rPr>
      </w:pPr>
      <w:r w:rsidRPr="0071273A">
        <w:rPr>
          <w:rFonts w:ascii="Arial" w:hAnsi="Arial"/>
        </w:rPr>
        <w:t xml:space="preserve">«Wir haben uns von Anfang an geweigert, den klassischen Ansatz für traditionelle grosse Komplikationen zu wählen», erklärt URWERK-Mitbegründer und Uhrmachermeister Felix Baumgartner. «Wir waren stets bestrebt, die Grenzen der Uhrmacherkunst weiter zu stecken und Zeitmesser zu erschaffen, die </w:t>
      </w:r>
      <w:r w:rsidR="00E83AE9" w:rsidRPr="0071273A">
        <w:rPr>
          <w:rFonts w:ascii="Arial" w:hAnsi="Arial"/>
        </w:rPr>
        <w:t xml:space="preserve">für </w:t>
      </w:r>
      <w:r w:rsidR="002948A4" w:rsidRPr="0071273A">
        <w:rPr>
          <w:rFonts w:ascii="Arial" w:hAnsi="Arial"/>
        </w:rPr>
        <w:t xml:space="preserve">ein </w:t>
      </w:r>
      <w:r w:rsidRPr="0071273A">
        <w:rPr>
          <w:rFonts w:ascii="Arial" w:hAnsi="Arial"/>
        </w:rPr>
        <w:t>originelle</w:t>
      </w:r>
      <w:r w:rsidR="002948A4" w:rsidRPr="0071273A">
        <w:rPr>
          <w:rFonts w:ascii="Arial" w:hAnsi="Arial"/>
        </w:rPr>
        <w:t>s</w:t>
      </w:r>
      <w:r w:rsidRPr="0071273A">
        <w:rPr>
          <w:rFonts w:ascii="Arial" w:hAnsi="Arial"/>
        </w:rPr>
        <w:t xml:space="preserve"> und einzigartige</w:t>
      </w:r>
      <w:r w:rsidR="002948A4" w:rsidRPr="0071273A">
        <w:rPr>
          <w:rFonts w:ascii="Arial" w:hAnsi="Arial"/>
        </w:rPr>
        <w:t>s</w:t>
      </w:r>
      <w:r w:rsidRPr="0071273A">
        <w:rPr>
          <w:rFonts w:ascii="Arial" w:hAnsi="Arial"/>
        </w:rPr>
        <w:t xml:space="preserve"> Handwerk</w:t>
      </w:r>
      <w:r w:rsidR="002948A4" w:rsidRPr="0071273A">
        <w:rPr>
          <w:rFonts w:ascii="Arial" w:hAnsi="Arial"/>
        </w:rPr>
        <w:t xml:space="preserve"> stehen</w:t>
      </w:r>
      <w:r w:rsidRPr="0071273A">
        <w:rPr>
          <w:rFonts w:ascii="Arial" w:hAnsi="Arial"/>
        </w:rPr>
        <w:t xml:space="preserve">.» </w:t>
      </w:r>
    </w:p>
    <w:p w14:paraId="61873DA4" w14:textId="77777777" w:rsidR="006527FF" w:rsidRPr="0071273A" w:rsidRDefault="006527FF" w:rsidP="0025594C">
      <w:pPr>
        <w:ind w:right="-142"/>
        <w:jc w:val="both"/>
        <w:rPr>
          <w:rFonts w:ascii="Arial" w:hAnsi="Arial" w:cs="Arial"/>
        </w:rPr>
      </w:pPr>
    </w:p>
    <w:p w14:paraId="1C549931" w14:textId="77992F2D" w:rsidR="006527FF" w:rsidRPr="0071273A" w:rsidRDefault="006527FF" w:rsidP="0025594C">
      <w:pPr>
        <w:ind w:right="-142"/>
        <w:jc w:val="both"/>
        <w:rPr>
          <w:rFonts w:ascii="Arial" w:hAnsi="Arial" w:cs="Arial"/>
        </w:rPr>
      </w:pPr>
      <w:r w:rsidRPr="0071273A">
        <w:rPr>
          <w:rFonts w:ascii="Arial" w:hAnsi="Arial"/>
        </w:rPr>
        <w:t xml:space="preserve">Diese Philosophie findet ihren Widerhall in den Worten des künstlerischen Direktors und Mitbegründers der Uhrenmarke Martin Frei: «Meine künstlerischen Wurzeln gründen in grenzenloser Kreativität. Frei von den Zwängen der klassischen Uhrmacherkunst greife ich auf mein kulturelles Erbe zurück, um eine neue ästhetische Formensprache zu erschaffen.» </w:t>
      </w:r>
    </w:p>
    <w:p w14:paraId="7485B3C1" w14:textId="77777777" w:rsidR="006527FF" w:rsidRPr="0071273A" w:rsidRDefault="006527FF" w:rsidP="0025594C">
      <w:pPr>
        <w:ind w:right="-142"/>
        <w:jc w:val="both"/>
        <w:rPr>
          <w:rFonts w:ascii="Arial" w:hAnsi="Arial" w:cs="Arial"/>
        </w:rPr>
      </w:pPr>
    </w:p>
    <w:p w14:paraId="484DF3D7" w14:textId="77777777" w:rsidR="006527FF" w:rsidRPr="0071273A" w:rsidRDefault="006527FF" w:rsidP="0025594C">
      <w:pPr>
        <w:ind w:right="-142"/>
        <w:jc w:val="both"/>
        <w:rPr>
          <w:rFonts w:ascii="Arial" w:hAnsi="Arial" w:cs="Arial"/>
        </w:rPr>
      </w:pPr>
    </w:p>
    <w:p w14:paraId="71905B57" w14:textId="1A47F5A9" w:rsidR="006527FF" w:rsidRPr="0071273A" w:rsidRDefault="006527FF" w:rsidP="0025594C">
      <w:pPr>
        <w:ind w:right="-142"/>
        <w:jc w:val="both"/>
        <w:rPr>
          <w:rFonts w:ascii="Arial" w:hAnsi="Arial" w:cs="Arial"/>
        </w:rPr>
      </w:pPr>
      <w:r w:rsidRPr="0071273A">
        <w:rPr>
          <w:rFonts w:ascii="Arial" w:hAnsi="Arial"/>
        </w:rPr>
        <w:t xml:space="preserve">Die 1997 gegründete Marke URWERK gilt heute als Vorreiterin der unabhängigen modernen Uhrmacherei. Mit einer jährlich auf rund 200 Exemplare begrenzten Produktion fungiert die Schweizer Marke als regelrechtes Uhrenlabor, in dem Spitzentechnologie und radikales Design aufeinanderprallen. Die Kreationen verteilen sich auf drei Linien: die Kollektion </w:t>
      </w:r>
      <w:r w:rsidRPr="0071273A">
        <w:rPr>
          <w:rFonts w:ascii="Arial" w:hAnsi="Arial"/>
          <w:i/>
          <w:iCs/>
        </w:rPr>
        <w:t>Satellite</w:t>
      </w:r>
      <w:r w:rsidRPr="0071273A">
        <w:rPr>
          <w:rFonts w:ascii="Arial" w:hAnsi="Arial"/>
        </w:rPr>
        <w:t xml:space="preserve"> als Ikone der Marke, bei der vagabundierende Stunden unsere Wahrnehmung der Zeit neu definieren, die Kollektion </w:t>
      </w:r>
      <w:r w:rsidRPr="0071273A">
        <w:rPr>
          <w:rFonts w:ascii="Arial" w:hAnsi="Arial"/>
          <w:i/>
          <w:iCs/>
        </w:rPr>
        <w:t>Chronométrie als</w:t>
      </w:r>
      <w:r w:rsidRPr="0071273A">
        <w:rPr>
          <w:rFonts w:ascii="Arial" w:hAnsi="Arial"/>
        </w:rPr>
        <w:t xml:space="preserve"> experimentelle Spielwiese für Präzision und avantgardistische Mechanik und die </w:t>
      </w:r>
      <w:r w:rsidRPr="0071273A">
        <w:rPr>
          <w:rFonts w:ascii="Arial" w:hAnsi="Arial"/>
          <w:i/>
          <w:iCs/>
        </w:rPr>
        <w:t>Projets Spéciaux</w:t>
      </w:r>
      <w:r w:rsidRPr="0071273A">
        <w:rPr>
          <w:rFonts w:ascii="Arial" w:hAnsi="Arial"/>
        </w:rPr>
        <w:t xml:space="preserve"> als Bühne für </w:t>
      </w:r>
      <w:r w:rsidR="0004660E" w:rsidRPr="0071273A">
        <w:rPr>
          <w:rFonts w:ascii="Arial" w:hAnsi="Arial"/>
        </w:rPr>
        <w:t>kühne Entwürfe</w:t>
      </w:r>
      <w:r w:rsidRPr="0071273A">
        <w:rPr>
          <w:rFonts w:ascii="Arial" w:hAnsi="Arial"/>
        </w:rPr>
        <w:t xml:space="preserve"> und Umbrüche.</w:t>
      </w:r>
    </w:p>
    <w:p w14:paraId="4A0D0972" w14:textId="77777777" w:rsidR="006527FF" w:rsidRPr="0071273A" w:rsidRDefault="006527FF" w:rsidP="0025594C">
      <w:pPr>
        <w:ind w:right="-142"/>
        <w:jc w:val="both"/>
        <w:rPr>
          <w:rFonts w:ascii="Arial" w:hAnsi="Arial" w:cs="Arial"/>
        </w:rPr>
      </w:pPr>
    </w:p>
    <w:p w14:paraId="71304988" w14:textId="77777777" w:rsidR="00284FF7" w:rsidRPr="0071273A" w:rsidRDefault="00284FF7" w:rsidP="0025594C">
      <w:pPr>
        <w:ind w:right="-142"/>
        <w:jc w:val="both"/>
        <w:rPr>
          <w:rFonts w:ascii="Arial" w:hAnsi="Arial" w:cs="Arial"/>
        </w:rPr>
      </w:pPr>
    </w:p>
    <w:p w14:paraId="6481CE8E" w14:textId="77777777" w:rsidR="00284FF7" w:rsidRPr="0071273A" w:rsidRDefault="00284FF7" w:rsidP="0025594C">
      <w:pPr>
        <w:ind w:right="-142"/>
        <w:jc w:val="both"/>
        <w:rPr>
          <w:rFonts w:ascii="Arial" w:hAnsi="Arial" w:cs="Arial"/>
        </w:rPr>
      </w:pPr>
    </w:p>
    <w:p w14:paraId="62DE0A01" w14:textId="3014C8F3" w:rsidR="006527FF" w:rsidRPr="0071273A" w:rsidRDefault="006527FF" w:rsidP="0025594C">
      <w:pPr>
        <w:ind w:right="-142"/>
        <w:jc w:val="both"/>
        <w:rPr>
          <w:rFonts w:ascii="Arial" w:hAnsi="Arial" w:cs="Arial"/>
        </w:rPr>
      </w:pPr>
      <w:r w:rsidRPr="0071273A">
        <w:rPr>
          <w:rFonts w:ascii="Arial" w:hAnsi="Arial"/>
        </w:rPr>
        <w:t xml:space="preserve">Die Zeitmesser von URWERK sind modern, komplex und resolut technisch. Dabei bleiben sie den höchsten Ansprüchen der hohen Uhrmacherkunst treu: unabhängige Forschung, Hightech-Materialien und </w:t>
      </w:r>
      <w:r w:rsidR="006D6629" w:rsidRPr="0071273A">
        <w:rPr>
          <w:rFonts w:ascii="Arial" w:hAnsi="Arial"/>
        </w:rPr>
        <w:t>aufwendige</w:t>
      </w:r>
      <w:r w:rsidR="00922D95" w:rsidRPr="0071273A">
        <w:rPr>
          <w:rFonts w:ascii="Arial" w:hAnsi="Arial"/>
        </w:rPr>
        <w:t xml:space="preserve"> V</w:t>
      </w:r>
      <w:r w:rsidR="00817BFF" w:rsidRPr="0071273A">
        <w:rPr>
          <w:rFonts w:ascii="Arial" w:hAnsi="Arial"/>
        </w:rPr>
        <w:t xml:space="preserve">eredelungen </w:t>
      </w:r>
      <w:r w:rsidR="00922D95" w:rsidRPr="0071273A">
        <w:rPr>
          <w:rFonts w:ascii="Arial" w:hAnsi="Arial"/>
        </w:rPr>
        <w:t>von Hand</w:t>
      </w:r>
      <w:r w:rsidRPr="0071273A">
        <w:rPr>
          <w:rFonts w:ascii="Arial" w:hAnsi="Arial"/>
        </w:rPr>
        <w:t>.</w:t>
      </w:r>
    </w:p>
    <w:p w14:paraId="7B32C232" w14:textId="77777777" w:rsidR="006527FF" w:rsidRPr="0071273A" w:rsidRDefault="006527FF" w:rsidP="0025594C">
      <w:pPr>
        <w:ind w:right="-142"/>
        <w:jc w:val="both"/>
        <w:rPr>
          <w:rFonts w:ascii="Arial" w:hAnsi="Arial" w:cs="Arial"/>
        </w:rPr>
      </w:pPr>
    </w:p>
    <w:p w14:paraId="6550DF57" w14:textId="2124B66A" w:rsidR="006527FF" w:rsidRPr="00212614" w:rsidRDefault="006527FF" w:rsidP="0025594C">
      <w:pPr>
        <w:ind w:right="-142"/>
        <w:jc w:val="both"/>
        <w:rPr>
          <w:rFonts w:ascii="Arial" w:hAnsi="Arial" w:cs="Arial"/>
        </w:rPr>
      </w:pPr>
      <w:r w:rsidRPr="0071273A">
        <w:rPr>
          <w:rFonts w:ascii="Arial" w:hAnsi="Arial"/>
        </w:rPr>
        <w:t xml:space="preserve">Der Name URWERK ist eine Hommage an die Antike und die Avantgarde zugleich. Er verweist auf die mesopotamische Stadt Ur, in der die Sumerer zum ersten Mal am Schattenwurf ihrer Denkmäler die Zeit ablasen und umfasst die Wörter </w:t>
      </w:r>
      <w:r w:rsidRPr="0071273A">
        <w:rPr>
          <w:rFonts w:ascii="Arial" w:hAnsi="Arial"/>
          <w:i/>
          <w:iCs/>
        </w:rPr>
        <w:t>Ur</w:t>
      </w:r>
      <w:r w:rsidRPr="0071273A">
        <w:rPr>
          <w:rFonts w:ascii="Arial" w:hAnsi="Arial"/>
        </w:rPr>
        <w:t xml:space="preserve"> </w:t>
      </w:r>
      <w:r w:rsidR="00AA659F" w:rsidRPr="0071273A">
        <w:rPr>
          <w:rFonts w:ascii="Arial" w:hAnsi="Arial"/>
        </w:rPr>
        <w:t>sowie</w:t>
      </w:r>
      <w:r w:rsidRPr="0071273A">
        <w:rPr>
          <w:rFonts w:ascii="Arial" w:hAnsi="Arial"/>
        </w:rPr>
        <w:t xml:space="preserve"> </w:t>
      </w:r>
      <w:r w:rsidRPr="0071273A">
        <w:rPr>
          <w:rFonts w:ascii="Arial" w:hAnsi="Arial"/>
          <w:i/>
          <w:iCs/>
        </w:rPr>
        <w:t>Werk</w:t>
      </w:r>
      <w:r w:rsidRPr="0071273A">
        <w:rPr>
          <w:rFonts w:ascii="Arial" w:hAnsi="Arial"/>
        </w:rPr>
        <w:t>. Zusammen</w:t>
      </w:r>
      <w:r w:rsidR="00AA659F" w:rsidRPr="0071273A">
        <w:rPr>
          <w:rFonts w:ascii="Arial" w:hAnsi="Arial"/>
        </w:rPr>
        <w:t>genommen</w:t>
      </w:r>
      <w:r w:rsidRPr="0071273A">
        <w:rPr>
          <w:rFonts w:ascii="Arial" w:hAnsi="Arial"/>
        </w:rPr>
        <w:t xml:space="preserve"> bringen sie die Idee eines «</w:t>
      </w:r>
      <w:r w:rsidR="0034710B" w:rsidRPr="0071273A">
        <w:rPr>
          <w:rFonts w:ascii="Arial" w:hAnsi="Arial"/>
        </w:rPr>
        <w:t xml:space="preserve">ursprünglichen </w:t>
      </w:r>
      <w:r w:rsidRPr="0071273A">
        <w:rPr>
          <w:rFonts w:ascii="Arial" w:hAnsi="Arial"/>
        </w:rPr>
        <w:t>Mechanismus» als perfektes Symbol für eine Marke zum Ausdruck, die sich der Neuerfindung der Zeit verschrieben hat.</w:t>
      </w:r>
      <w:bookmarkEnd w:id="0"/>
    </w:p>
    <w:sectPr w:rsidR="006527FF" w:rsidRPr="00212614">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F3C45" w14:textId="77777777" w:rsidR="003F75B0" w:rsidRDefault="003F75B0" w:rsidP="00531FAB">
      <w:r>
        <w:separator/>
      </w:r>
    </w:p>
  </w:endnote>
  <w:endnote w:type="continuationSeparator" w:id="0">
    <w:p w14:paraId="0BBAC601" w14:textId="77777777" w:rsidR="003F75B0" w:rsidRDefault="003F75B0" w:rsidP="00531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BA12A" w14:textId="31A83798" w:rsidR="005A7867" w:rsidRPr="00CE2146" w:rsidRDefault="00CE2146">
    <w:pPr>
      <w:pStyle w:val="Pieddepage"/>
    </w:pPr>
    <w:r>
      <w:t>Sperrfrist bis 11. Juni 2026, 10:00 Uhr Genfer Uhrzeit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DEB43" w14:textId="77777777" w:rsidR="003F75B0" w:rsidRDefault="003F75B0" w:rsidP="00531FAB">
      <w:r>
        <w:separator/>
      </w:r>
    </w:p>
  </w:footnote>
  <w:footnote w:type="continuationSeparator" w:id="0">
    <w:p w14:paraId="637E614C" w14:textId="77777777" w:rsidR="003F75B0" w:rsidRDefault="003F75B0" w:rsidP="00531F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9DF7F" w14:textId="77777777" w:rsidR="00531FAB" w:rsidRDefault="00531FAB" w:rsidP="00531FAB">
    <w:pPr>
      <w:pStyle w:val="En-tte"/>
      <w:jc w:val="right"/>
    </w:pPr>
    <w:r>
      <w:rPr>
        <w:noProof/>
      </w:rPr>
      <w:drawing>
        <wp:inline distT="0" distB="0" distL="0" distR="0" wp14:anchorId="0FB2F50E" wp14:editId="5F6FC3D2">
          <wp:extent cx="2520000" cy="684412"/>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5FF"/>
    <w:rsid w:val="0002155F"/>
    <w:rsid w:val="00022C09"/>
    <w:rsid w:val="000263FE"/>
    <w:rsid w:val="0002746E"/>
    <w:rsid w:val="0004660E"/>
    <w:rsid w:val="00061535"/>
    <w:rsid w:val="00061FCD"/>
    <w:rsid w:val="00083A08"/>
    <w:rsid w:val="000A0EE3"/>
    <w:rsid w:val="000A2157"/>
    <w:rsid w:val="000D0806"/>
    <w:rsid w:val="000D745B"/>
    <w:rsid w:val="001077AB"/>
    <w:rsid w:val="00122337"/>
    <w:rsid w:val="00130DF6"/>
    <w:rsid w:val="001B67B0"/>
    <w:rsid w:val="001C2ABF"/>
    <w:rsid w:val="001D61CE"/>
    <w:rsid w:val="00212614"/>
    <w:rsid w:val="0021440F"/>
    <w:rsid w:val="00231B09"/>
    <w:rsid w:val="0024585F"/>
    <w:rsid w:val="0025594C"/>
    <w:rsid w:val="00257228"/>
    <w:rsid w:val="002709F5"/>
    <w:rsid w:val="00284FF7"/>
    <w:rsid w:val="002948A4"/>
    <w:rsid w:val="002B7026"/>
    <w:rsid w:val="002D12A2"/>
    <w:rsid w:val="002E6D40"/>
    <w:rsid w:val="00305B87"/>
    <w:rsid w:val="003075A3"/>
    <w:rsid w:val="0034710B"/>
    <w:rsid w:val="003538FA"/>
    <w:rsid w:val="00360735"/>
    <w:rsid w:val="00370FBB"/>
    <w:rsid w:val="0037610B"/>
    <w:rsid w:val="003A1643"/>
    <w:rsid w:val="003A4206"/>
    <w:rsid w:val="003C3300"/>
    <w:rsid w:val="003C5E59"/>
    <w:rsid w:val="003D331D"/>
    <w:rsid w:val="003E34D5"/>
    <w:rsid w:val="003E7E80"/>
    <w:rsid w:val="003F75B0"/>
    <w:rsid w:val="00421A61"/>
    <w:rsid w:val="004549B7"/>
    <w:rsid w:val="004570E0"/>
    <w:rsid w:val="00472835"/>
    <w:rsid w:val="004846FA"/>
    <w:rsid w:val="004A2C8A"/>
    <w:rsid w:val="004A3A85"/>
    <w:rsid w:val="004A4AF1"/>
    <w:rsid w:val="00531FAB"/>
    <w:rsid w:val="00555D84"/>
    <w:rsid w:val="00557520"/>
    <w:rsid w:val="00557C7A"/>
    <w:rsid w:val="005875FD"/>
    <w:rsid w:val="0059289B"/>
    <w:rsid w:val="005A7867"/>
    <w:rsid w:val="005D4615"/>
    <w:rsid w:val="005F11FC"/>
    <w:rsid w:val="00605373"/>
    <w:rsid w:val="006378D8"/>
    <w:rsid w:val="00641182"/>
    <w:rsid w:val="00646F35"/>
    <w:rsid w:val="006527FF"/>
    <w:rsid w:val="006558EE"/>
    <w:rsid w:val="006C7DBF"/>
    <w:rsid w:val="006D6629"/>
    <w:rsid w:val="006E0E92"/>
    <w:rsid w:val="006E0F26"/>
    <w:rsid w:val="006E31E5"/>
    <w:rsid w:val="006F1AA2"/>
    <w:rsid w:val="0071273A"/>
    <w:rsid w:val="00741E1A"/>
    <w:rsid w:val="007459A6"/>
    <w:rsid w:val="0076036A"/>
    <w:rsid w:val="007A2BA1"/>
    <w:rsid w:val="007C4AB5"/>
    <w:rsid w:val="007D662B"/>
    <w:rsid w:val="007E0D8B"/>
    <w:rsid w:val="008100B2"/>
    <w:rsid w:val="00817BFF"/>
    <w:rsid w:val="00826836"/>
    <w:rsid w:val="008320BD"/>
    <w:rsid w:val="008705D0"/>
    <w:rsid w:val="008941FA"/>
    <w:rsid w:val="00896F41"/>
    <w:rsid w:val="008A5988"/>
    <w:rsid w:val="008A788F"/>
    <w:rsid w:val="008C40BD"/>
    <w:rsid w:val="008E7F3C"/>
    <w:rsid w:val="008F2B2E"/>
    <w:rsid w:val="00907BDD"/>
    <w:rsid w:val="00922D95"/>
    <w:rsid w:val="00954BA7"/>
    <w:rsid w:val="00981299"/>
    <w:rsid w:val="009B3565"/>
    <w:rsid w:val="009B6329"/>
    <w:rsid w:val="009B707B"/>
    <w:rsid w:val="009C0EB0"/>
    <w:rsid w:val="009C16FA"/>
    <w:rsid w:val="009D1459"/>
    <w:rsid w:val="009D58D9"/>
    <w:rsid w:val="009E35EA"/>
    <w:rsid w:val="00A0000A"/>
    <w:rsid w:val="00A2097A"/>
    <w:rsid w:val="00A21A56"/>
    <w:rsid w:val="00A472D6"/>
    <w:rsid w:val="00A8277D"/>
    <w:rsid w:val="00A943AD"/>
    <w:rsid w:val="00AA659F"/>
    <w:rsid w:val="00AC73FC"/>
    <w:rsid w:val="00B12A1A"/>
    <w:rsid w:val="00B378D5"/>
    <w:rsid w:val="00B725E9"/>
    <w:rsid w:val="00B8625E"/>
    <w:rsid w:val="00B96620"/>
    <w:rsid w:val="00BD37F3"/>
    <w:rsid w:val="00BF0861"/>
    <w:rsid w:val="00C108FD"/>
    <w:rsid w:val="00C3422F"/>
    <w:rsid w:val="00C3486E"/>
    <w:rsid w:val="00C52BE0"/>
    <w:rsid w:val="00C74792"/>
    <w:rsid w:val="00CA079B"/>
    <w:rsid w:val="00CB0C2F"/>
    <w:rsid w:val="00CC2005"/>
    <w:rsid w:val="00CE2146"/>
    <w:rsid w:val="00CE7A61"/>
    <w:rsid w:val="00D16CA1"/>
    <w:rsid w:val="00D1712B"/>
    <w:rsid w:val="00D21870"/>
    <w:rsid w:val="00D375FF"/>
    <w:rsid w:val="00D44C5E"/>
    <w:rsid w:val="00D80216"/>
    <w:rsid w:val="00D975AC"/>
    <w:rsid w:val="00DA74F6"/>
    <w:rsid w:val="00DB7E01"/>
    <w:rsid w:val="00DD3D9C"/>
    <w:rsid w:val="00DF0DAB"/>
    <w:rsid w:val="00E0475C"/>
    <w:rsid w:val="00E604E1"/>
    <w:rsid w:val="00E83AE9"/>
    <w:rsid w:val="00EA0C0F"/>
    <w:rsid w:val="00EB0894"/>
    <w:rsid w:val="00EB60AA"/>
    <w:rsid w:val="00EC2D35"/>
    <w:rsid w:val="00EE1D45"/>
    <w:rsid w:val="00EE5EDB"/>
    <w:rsid w:val="00EE654C"/>
    <w:rsid w:val="00EE736F"/>
    <w:rsid w:val="00F0364B"/>
    <w:rsid w:val="00F90AB9"/>
    <w:rsid w:val="00FA2B49"/>
    <w:rsid w:val="00FC601A"/>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E7D26"/>
  <w15:chartTrackingRefBased/>
  <w15:docId w15:val="{BB3563F1-AB89-4F43-9AEA-1D07E5DE2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EA0C0F"/>
    <w:pPr>
      <w:spacing w:before="100" w:beforeAutospacing="1" w:after="100" w:afterAutospacing="1"/>
    </w:pPr>
    <w:rPr>
      <w:rFonts w:ascii="Times New Roman" w:eastAsia="Times New Roman" w:hAnsi="Times New Roman" w:cs="Times New Roman"/>
      <w:sz w:val="24"/>
      <w:szCs w:val="24"/>
      <w:lang w:eastAsia="fr-CH"/>
    </w:rPr>
  </w:style>
  <w:style w:type="character" w:styleId="Lienhypertexte">
    <w:name w:val="Hyperlink"/>
    <w:basedOn w:val="Policepardfaut"/>
    <w:uiPriority w:val="99"/>
    <w:unhideWhenUsed/>
    <w:rsid w:val="00B96620"/>
    <w:rPr>
      <w:color w:val="0563C1" w:themeColor="hyperlink"/>
      <w:u w:val="single"/>
    </w:rPr>
  </w:style>
  <w:style w:type="character" w:styleId="Mentionnonrsolue">
    <w:name w:val="Unresolved Mention"/>
    <w:basedOn w:val="Policepardfaut"/>
    <w:uiPriority w:val="99"/>
    <w:semiHidden/>
    <w:unhideWhenUsed/>
    <w:rsid w:val="00B96620"/>
    <w:rPr>
      <w:color w:val="605E5C"/>
      <w:shd w:val="clear" w:color="auto" w:fill="E1DFDD"/>
    </w:rPr>
  </w:style>
  <w:style w:type="paragraph" w:styleId="En-tte">
    <w:name w:val="header"/>
    <w:basedOn w:val="Normal"/>
    <w:link w:val="En-tteCar"/>
    <w:uiPriority w:val="99"/>
    <w:unhideWhenUsed/>
    <w:rsid w:val="00531FAB"/>
    <w:pPr>
      <w:tabs>
        <w:tab w:val="center" w:pos="4536"/>
        <w:tab w:val="right" w:pos="9072"/>
      </w:tabs>
    </w:pPr>
  </w:style>
  <w:style w:type="character" w:customStyle="1" w:styleId="En-tteCar">
    <w:name w:val="En-tête Car"/>
    <w:basedOn w:val="Policepardfaut"/>
    <w:link w:val="En-tte"/>
    <w:uiPriority w:val="99"/>
    <w:rsid w:val="00531FAB"/>
  </w:style>
  <w:style w:type="paragraph" w:styleId="Pieddepage">
    <w:name w:val="footer"/>
    <w:basedOn w:val="Normal"/>
    <w:link w:val="PieddepageCar"/>
    <w:uiPriority w:val="99"/>
    <w:unhideWhenUsed/>
    <w:rsid w:val="00531FAB"/>
    <w:pPr>
      <w:tabs>
        <w:tab w:val="center" w:pos="4536"/>
        <w:tab w:val="right" w:pos="9072"/>
      </w:tabs>
    </w:pPr>
  </w:style>
  <w:style w:type="character" w:customStyle="1" w:styleId="PieddepageCar">
    <w:name w:val="Pied de page Car"/>
    <w:basedOn w:val="Policepardfaut"/>
    <w:link w:val="Pieddepage"/>
    <w:uiPriority w:val="99"/>
    <w:rsid w:val="00531FAB"/>
  </w:style>
  <w:style w:type="paragraph" w:styleId="Rvision">
    <w:name w:val="Revision"/>
    <w:hidden/>
    <w:uiPriority w:val="99"/>
    <w:semiHidden/>
    <w:rsid w:val="003A42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05839">
      <w:bodyDiv w:val="1"/>
      <w:marLeft w:val="0"/>
      <w:marRight w:val="0"/>
      <w:marTop w:val="0"/>
      <w:marBottom w:val="0"/>
      <w:divBdr>
        <w:top w:val="none" w:sz="0" w:space="0" w:color="auto"/>
        <w:left w:val="none" w:sz="0" w:space="0" w:color="auto"/>
        <w:bottom w:val="none" w:sz="0" w:space="0" w:color="auto"/>
        <w:right w:val="none" w:sz="0" w:space="0" w:color="auto"/>
      </w:divBdr>
    </w:div>
    <w:div w:id="1057705575">
      <w:bodyDiv w:val="1"/>
      <w:marLeft w:val="0"/>
      <w:marRight w:val="0"/>
      <w:marTop w:val="0"/>
      <w:marBottom w:val="0"/>
      <w:divBdr>
        <w:top w:val="none" w:sz="0" w:space="0" w:color="auto"/>
        <w:left w:val="none" w:sz="0" w:space="0" w:color="auto"/>
        <w:bottom w:val="none" w:sz="0" w:space="0" w:color="auto"/>
        <w:right w:val="none" w:sz="0" w:space="0" w:color="auto"/>
      </w:divBdr>
    </w:div>
    <w:div w:id="123006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urwerk.com/pres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yacine@urwerk.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33C7DBC-102E-4DBD-87EC-7105BFCD68AB}">
  <we:reference id="wa200010453" version="1.0.0.1" store="en-US" storeType="OMEX"/>
  <we:alternateReferences>
    <we:reference id="WA200010453" version="1.0.0.1" store="" storeType="OMEX"/>
  </we:alternateReferences>
  <we:properties>
    <we:property name="claude.fileId" value="&quot;3b4b3fad-38c1-4cfb-89fe-af79a09179f2&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6BA77-7930-4A7C-ADC6-579D45E36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1324</Words>
  <Characters>7288</Characters>
  <Application>Microsoft Office Word</Application>
  <DocSecurity>0</DocSecurity>
  <Lines>60</Lines>
  <Paragraphs>17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Yacine Sar</cp:lastModifiedBy>
  <cp:revision>2</cp:revision>
  <dcterms:created xsi:type="dcterms:W3CDTF">2026-06-11T08:31:00Z</dcterms:created>
  <dcterms:modified xsi:type="dcterms:W3CDTF">2026-06-11T08:31:00Z</dcterms:modified>
</cp:coreProperties>
</file>