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33F5E" w14:textId="77777777" w:rsidR="00324061" w:rsidRPr="00324061" w:rsidRDefault="00324061" w:rsidP="00324061">
      <w:pPr>
        <w:spacing w:after="0" w:line="240" w:lineRule="auto"/>
        <w:jc w:val="center"/>
        <w:rPr>
          <w:rFonts w:ascii="Arial" w:hAnsi="Arial" w:cs="Arial"/>
          <w:b/>
          <w:bCs/>
          <w:lang w:val="es-ES"/>
        </w:rPr>
      </w:pPr>
      <w:r w:rsidRPr="00324061">
        <w:rPr>
          <w:rFonts w:ascii="Arial" w:hAnsi="Arial" w:cs="Arial"/>
          <w:b/>
          <w:bCs/>
          <w:lang w:val="es-ES"/>
        </w:rPr>
        <w:t>LA UR-120 BLUE PLANET DE URWERK</w:t>
      </w:r>
    </w:p>
    <w:p w14:paraId="7272F11B" w14:textId="77777777" w:rsidR="00324061" w:rsidRPr="00324061" w:rsidRDefault="00324061" w:rsidP="00324061">
      <w:pPr>
        <w:spacing w:after="0" w:line="240" w:lineRule="auto"/>
        <w:jc w:val="center"/>
        <w:rPr>
          <w:rFonts w:ascii="Arial" w:hAnsi="Arial" w:cs="Arial"/>
          <w:b/>
          <w:bCs/>
          <w:lang w:val="es-ES"/>
        </w:rPr>
      </w:pPr>
      <w:r w:rsidRPr="00324061">
        <w:rPr>
          <w:rFonts w:ascii="Arial" w:hAnsi="Arial" w:cs="Arial"/>
          <w:b/>
          <w:bCs/>
          <w:lang w:val="es-ES"/>
        </w:rPr>
        <w:t>Un último saludo desde el cosmos</w:t>
      </w:r>
    </w:p>
    <w:p w14:paraId="3E9891AB" w14:textId="77777777" w:rsidR="00324061" w:rsidRPr="00324061" w:rsidRDefault="00324061" w:rsidP="00324061">
      <w:pPr>
        <w:spacing w:after="0" w:line="240" w:lineRule="auto"/>
        <w:jc w:val="both"/>
        <w:rPr>
          <w:rFonts w:ascii="Arial" w:hAnsi="Arial" w:cs="Arial"/>
          <w:lang w:val="es-ES"/>
        </w:rPr>
      </w:pPr>
    </w:p>
    <w:p w14:paraId="0CA5CF8E" w14:textId="77777777" w:rsidR="00324061" w:rsidRPr="00324061" w:rsidRDefault="00324061" w:rsidP="00324061">
      <w:pPr>
        <w:spacing w:after="0" w:line="240" w:lineRule="auto"/>
        <w:jc w:val="both"/>
        <w:rPr>
          <w:rFonts w:ascii="Arial" w:hAnsi="Arial" w:cs="Arial"/>
          <w:lang w:val="es-ES"/>
        </w:rPr>
      </w:pPr>
    </w:p>
    <w:p w14:paraId="4E2CC522" w14:textId="77777777" w:rsidR="00324061" w:rsidRPr="00324061" w:rsidRDefault="00324061" w:rsidP="00324061">
      <w:pPr>
        <w:spacing w:after="0" w:line="240" w:lineRule="auto"/>
        <w:jc w:val="both"/>
        <w:rPr>
          <w:rFonts w:ascii="Arial" w:hAnsi="Arial" w:cs="Arial"/>
          <w:lang w:val="es-ES"/>
        </w:rPr>
      </w:pPr>
    </w:p>
    <w:p w14:paraId="7E192682" w14:textId="77777777" w:rsidR="00324061" w:rsidRPr="00324061" w:rsidRDefault="00324061" w:rsidP="00324061">
      <w:pPr>
        <w:spacing w:after="0" w:line="240" w:lineRule="auto"/>
        <w:jc w:val="both"/>
        <w:rPr>
          <w:rFonts w:ascii="Arial" w:hAnsi="Arial" w:cs="Arial"/>
          <w:lang w:val="es-ES"/>
        </w:rPr>
      </w:pPr>
      <w:r w:rsidRPr="00324061">
        <w:rPr>
          <w:rFonts w:ascii="Arial" w:hAnsi="Arial" w:cs="Arial"/>
          <w:b/>
          <w:bCs/>
          <w:lang w:val="es-ES"/>
        </w:rPr>
        <w:t>Ginebra – 11 de junio de 2026</w:t>
      </w:r>
      <w:r w:rsidRPr="00324061">
        <w:rPr>
          <w:rFonts w:ascii="Arial" w:hAnsi="Arial" w:cs="Arial"/>
          <w:lang w:val="es-ES"/>
        </w:rPr>
        <w:t>.</w:t>
      </w:r>
    </w:p>
    <w:p w14:paraId="25E73DD1" w14:textId="77777777" w:rsidR="00324061" w:rsidRPr="00324061" w:rsidRDefault="00324061" w:rsidP="00324061">
      <w:pPr>
        <w:spacing w:after="0" w:line="240" w:lineRule="auto"/>
        <w:jc w:val="both"/>
        <w:rPr>
          <w:rFonts w:ascii="Arial" w:hAnsi="Arial" w:cs="Arial"/>
          <w:lang w:val="es-ES"/>
        </w:rPr>
      </w:pPr>
      <w:r w:rsidRPr="00324061">
        <w:rPr>
          <w:rFonts w:ascii="Arial" w:hAnsi="Arial" w:cs="Arial"/>
          <w:lang w:val="es-ES"/>
        </w:rPr>
        <w:t>Es ese instante clave de la historia. La nueva misión ha sido aceptada y ratificada. La nave está a punto de zarpar. Se intuye que la aventura está a punto de comenzar. El héroe suelta amarras y se lanza al vacío… ¡Con pasión!</w:t>
      </w:r>
    </w:p>
    <w:p w14:paraId="333B46AE" w14:textId="77777777" w:rsidR="00324061" w:rsidRPr="00324061" w:rsidRDefault="00324061" w:rsidP="00324061">
      <w:pPr>
        <w:spacing w:after="0" w:line="240" w:lineRule="auto"/>
        <w:jc w:val="both"/>
        <w:rPr>
          <w:rFonts w:ascii="Arial" w:hAnsi="Arial" w:cs="Arial"/>
          <w:lang w:val="es-ES"/>
        </w:rPr>
      </w:pPr>
      <w:r w:rsidRPr="00324061">
        <w:rPr>
          <w:rFonts w:ascii="Arial" w:hAnsi="Arial" w:cs="Arial"/>
          <w:lang w:val="es-ES"/>
        </w:rPr>
        <w:t xml:space="preserve">La UR-120 Blue </w:t>
      </w:r>
      <w:proofErr w:type="spellStart"/>
      <w:r w:rsidRPr="00324061">
        <w:rPr>
          <w:rFonts w:ascii="Arial" w:hAnsi="Arial" w:cs="Arial"/>
          <w:lang w:val="es-ES"/>
        </w:rPr>
        <w:t>Planet</w:t>
      </w:r>
      <w:proofErr w:type="spellEnd"/>
      <w:r w:rsidRPr="00324061">
        <w:rPr>
          <w:rFonts w:ascii="Arial" w:hAnsi="Arial" w:cs="Arial"/>
          <w:lang w:val="es-ES"/>
        </w:rPr>
        <w:t xml:space="preserve"> es ese héroe.</w:t>
      </w:r>
    </w:p>
    <w:p w14:paraId="04134D31" w14:textId="77777777" w:rsidR="00324061" w:rsidRPr="00324061" w:rsidRDefault="00324061" w:rsidP="00324061">
      <w:pPr>
        <w:spacing w:after="0" w:line="240" w:lineRule="auto"/>
        <w:jc w:val="both"/>
        <w:rPr>
          <w:rFonts w:ascii="Arial" w:hAnsi="Arial" w:cs="Arial"/>
          <w:lang w:val="es-ES"/>
        </w:rPr>
      </w:pPr>
      <w:r w:rsidRPr="00324061">
        <w:rPr>
          <w:rFonts w:ascii="Arial" w:hAnsi="Arial" w:cs="Arial"/>
          <w:lang w:val="es-ES"/>
        </w:rPr>
        <w:t xml:space="preserve">Tercera y última expresión de un modelo convertido en leyenda, la UR-120 Blue </w:t>
      </w:r>
      <w:proofErr w:type="spellStart"/>
      <w:r w:rsidRPr="00324061">
        <w:rPr>
          <w:rFonts w:ascii="Arial" w:hAnsi="Arial" w:cs="Arial"/>
          <w:lang w:val="es-ES"/>
        </w:rPr>
        <w:t>Planet</w:t>
      </w:r>
      <w:proofErr w:type="spellEnd"/>
      <w:r w:rsidRPr="00324061">
        <w:rPr>
          <w:rFonts w:ascii="Arial" w:hAnsi="Arial" w:cs="Arial"/>
          <w:lang w:val="es-ES"/>
        </w:rPr>
        <w:t xml:space="preserve"> elige el azul como estandarte. Un azul profundo, casi líquido, que evoca tanto la Tierra vista desde el espacio como el </w:t>
      </w:r>
      <w:proofErr w:type="spellStart"/>
      <w:r w:rsidRPr="00324061">
        <w:rPr>
          <w:rFonts w:ascii="Arial" w:hAnsi="Arial" w:cs="Arial"/>
          <w:lang w:val="es-ES"/>
        </w:rPr>
        <w:t>azúr</w:t>
      </w:r>
      <w:proofErr w:type="spellEnd"/>
      <w:r w:rsidRPr="00324061">
        <w:rPr>
          <w:rFonts w:ascii="Arial" w:hAnsi="Arial" w:cs="Arial"/>
          <w:lang w:val="es-ES"/>
        </w:rPr>
        <w:t xml:space="preserve"> del infinito. Realzada en oro, esta UR-120 Blue </w:t>
      </w:r>
      <w:proofErr w:type="spellStart"/>
      <w:r w:rsidRPr="00324061">
        <w:rPr>
          <w:rFonts w:ascii="Arial" w:hAnsi="Arial" w:cs="Arial"/>
          <w:lang w:val="es-ES"/>
        </w:rPr>
        <w:t>Planet</w:t>
      </w:r>
      <w:proofErr w:type="spellEnd"/>
      <w:r w:rsidRPr="00324061">
        <w:rPr>
          <w:rFonts w:ascii="Arial" w:hAnsi="Arial" w:cs="Arial"/>
          <w:lang w:val="es-ES"/>
        </w:rPr>
        <w:t xml:space="preserve"> navega entre dos mundos: el de la mecánica rigurosa, fría, matemática, y el de los relatos de exploración, de las galaxias por salvar, de los héroes que saludan por última vez antes de desvanecerse fuera de plano.</w:t>
      </w:r>
    </w:p>
    <w:p w14:paraId="73850B51" w14:textId="77777777" w:rsidR="00324061" w:rsidRDefault="00324061" w:rsidP="00324061">
      <w:pPr>
        <w:spacing w:after="0" w:line="240" w:lineRule="auto"/>
        <w:jc w:val="both"/>
        <w:rPr>
          <w:rFonts w:ascii="Arial" w:hAnsi="Arial" w:cs="Arial"/>
          <w:lang w:val="es-ES"/>
        </w:rPr>
      </w:pPr>
    </w:p>
    <w:p w14:paraId="660336E8" w14:textId="07638143" w:rsidR="00324061" w:rsidRDefault="00324061" w:rsidP="00324061">
      <w:pPr>
        <w:spacing w:after="0" w:line="240" w:lineRule="auto"/>
        <w:jc w:val="center"/>
        <w:rPr>
          <w:rFonts w:ascii="Arial" w:hAnsi="Arial" w:cs="Arial"/>
          <w:lang w:val="es-ES"/>
        </w:rPr>
      </w:pPr>
      <w:r w:rsidRPr="00BF0861">
        <w:rPr>
          <w:rFonts w:ascii="Arial" w:hAnsi="Arial" w:cs="Arial"/>
          <w:noProof/>
        </w:rPr>
        <w:drawing>
          <wp:inline distT="0" distB="0" distL="0" distR="0" wp14:anchorId="0F6297D2" wp14:editId="54671AC5">
            <wp:extent cx="3960000" cy="5277817"/>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00272_Urwerk_UR-120_SDT_V1_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60000" cy="5277817"/>
                    </a:xfrm>
                    <a:prstGeom prst="rect">
                      <a:avLst/>
                    </a:prstGeom>
                  </pic:spPr>
                </pic:pic>
              </a:graphicData>
            </a:graphic>
          </wp:inline>
        </w:drawing>
      </w:r>
    </w:p>
    <w:p w14:paraId="531D6A6B" w14:textId="77777777" w:rsidR="00324061" w:rsidRDefault="00324061" w:rsidP="00324061">
      <w:pPr>
        <w:spacing w:after="0" w:line="240" w:lineRule="auto"/>
        <w:jc w:val="both"/>
        <w:rPr>
          <w:rFonts w:ascii="Arial" w:hAnsi="Arial" w:cs="Arial"/>
          <w:lang w:val="es-ES"/>
        </w:rPr>
      </w:pPr>
    </w:p>
    <w:p w14:paraId="4DCE88D0" w14:textId="77777777" w:rsidR="00324061" w:rsidRPr="00324061" w:rsidRDefault="00324061" w:rsidP="00324061">
      <w:pPr>
        <w:spacing w:after="0" w:line="240" w:lineRule="auto"/>
        <w:jc w:val="both"/>
        <w:rPr>
          <w:rFonts w:ascii="Arial" w:hAnsi="Arial" w:cs="Arial"/>
          <w:lang w:val="es-ES"/>
        </w:rPr>
      </w:pPr>
    </w:p>
    <w:p w14:paraId="4F413557" w14:textId="12C02E28" w:rsidR="00324061" w:rsidRPr="00D50C8F" w:rsidRDefault="00324061" w:rsidP="00324061">
      <w:pPr>
        <w:spacing w:after="0" w:line="240" w:lineRule="auto"/>
        <w:jc w:val="both"/>
        <w:rPr>
          <w:rFonts w:ascii="Arial" w:hAnsi="Arial" w:cs="Arial"/>
          <w:lang w:val="es-ES"/>
        </w:rPr>
      </w:pPr>
      <w:r w:rsidRPr="00324061">
        <w:rPr>
          <w:rFonts w:ascii="Arial" w:hAnsi="Arial" w:cs="Arial"/>
          <w:b/>
          <w:bCs/>
          <w:lang w:val="es-ES"/>
        </w:rPr>
        <w:t>La Caja: un objeto técnico al servicio del estilo</w:t>
      </w:r>
    </w:p>
    <w:p w14:paraId="38147259" w14:textId="7E6F584F" w:rsidR="00324061" w:rsidRDefault="00324061" w:rsidP="00324061">
      <w:pPr>
        <w:spacing w:after="0" w:line="240" w:lineRule="auto"/>
        <w:jc w:val="both"/>
        <w:rPr>
          <w:rFonts w:ascii="Arial" w:hAnsi="Arial" w:cs="Arial"/>
          <w:lang w:val="es-ES"/>
        </w:rPr>
      </w:pPr>
      <w:r w:rsidRPr="00324061">
        <w:rPr>
          <w:rFonts w:ascii="Arial" w:hAnsi="Arial" w:cs="Arial"/>
          <w:lang w:val="es-ES"/>
        </w:rPr>
        <w:t xml:space="preserve">La UR-120 </w:t>
      </w:r>
      <w:r w:rsidRPr="00324061">
        <w:rPr>
          <w:rFonts w:ascii="Arial" w:hAnsi="Arial" w:cs="Arial"/>
          <w:i/>
          <w:iCs/>
          <w:lang w:val="es-ES"/>
        </w:rPr>
        <w:t xml:space="preserve">Blue </w:t>
      </w:r>
      <w:proofErr w:type="spellStart"/>
      <w:r w:rsidRPr="00324061">
        <w:rPr>
          <w:rFonts w:ascii="Arial" w:hAnsi="Arial" w:cs="Arial"/>
          <w:i/>
          <w:iCs/>
          <w:lang w:val="es-ES"/>
        </w:rPr>
        <w:t>Planet</w:t>
      </w:r>
      <w:proofErr w:type="spellEnd"/>
      <w:r w:rsidRPr="00324061">
        <w:rPr>
          <w:rFonts w:ascii="Arial" w:hAnsi="Arial" w:cs="Arial"/>
          <w:lang w:val="es-ES"/>
        </w:rPr>
        <w:t xml:space="preserve"> descansa sobre una arquitectura de dos elementos perfectamente ensamblados. Martin Frei, cofundador y director artístico de URWERK, reivindica este concepto: </w:t>
      </w:r>
      <w:proofErr w:type="gramStart"/>
      <w:r w:rsidRPr="00324061">
        <w:rPr>
          <w:rFonts w:ascii="Arial" w:hAnsi="Arial" w:cs="Arial"/>
          <w:lang w:val="es-ES"/>
        </w:rPr>
        <w:t>«</w:t>
      </w:r>
      <w:r w:rsidR="00D50C8F">
        <w:rPr>
          <w:rFonts w:ascii="Arial" w:hAnsi="Arial" w:cs="Arial"/>
          <w:lang w:val="es-ES"/>
        </w:rPr>
        <w:t xml:space="preserve"> </w:t>
      </w:r>
      <w:r w:rsidRPr="00324061">
        <w:rPr>
          <w:rFonts w:ascii="Arial" w:hAnsi="Arial" w:cs="Arial"/>
          <w:lang w:val="es-ES"/>
        </w:rPr>
        <w:t>Siempre</w:t>
      </w:r>
      <w:proofErr w:type="gramEnd"/>
      <w:r w:rsidRPr="00324061">
        <w:rPr>
          <w:rFonts w:ascii="Arial" w:hAnsi="Arial" w:cs="Arial"/>
          <w:lang w:val="es-ES"/>
        </w:rPr>
        <w:t xml:space="preserve"> me ha fascinado este enfoque de la caja en dos partes, una base y una cubierta superior que se encajan con precisión. Una construcción muy cara a Gerald Genta. Es técnicamente muy inteligente. Reencontramos la idea de un caparazón, de protección integrada. La unión desaparece, el ensamblaje se vuelve invisible. En ese punto, la construcción ya no es una simple obligación técnica: se convierte en un acto de diseño.»</w:t>
      </w:r>
    </w:p>
    <w:p w14:paraId="4385AF4A" w14:textId="77777777" w:rsidR="00D50C8F" w:rsidRPr="00324061" w:rsidRDefault="00D50C8F" w:rsidP="00324061">
      <w:pPr>
        <w:spacing w:after="0" w:line="240" w:lineRule="auto"/>
        <w:jc w:val="both"/>
        <w:rPr>
          <w:rFonts w:ascii="Arial" w:hAnsi="Arial" w:cs="Arial"/>
          <w:lang w:val="es-ES"/>
        </w:rPr>
      </w:pPr>
    </w:p>
    <w:p w14:paraId="32D8B7FC" w14:textId="43C61653" w:rsidR="00324061" w:rsidRPr="00324061" w:rsidRDefault="00324061" w:rsidP="00324061">
      <w:pPr>
        <w:spacing w:after="0" w:line="240" w:lineRule="auto"/>
        <w:jc w:val="both"/>
        <w:rPr>
          <w:rFonts w:ascii="Arial" w:hAnsi="Arial" w:cs="Arial"/>
          <w:lang w:val="es-ES"/>
        </w:rPr>
      </w:pPr>
      <w:r w:rsidRPr="00324061">
        <w:rPr>
          <w:rFonts w:ascii="Arial" w:hAnsi="Arial" w:cs="Arial"/>
          <w:lang w:val="es-ES"/>
        </w:rPr>
        <w:t xml:space="preserve">Este azul no suaviza la UR-120 </w:t>
      </w:r>
      <w:r w:rsidRPr="00D50C8F">
        <w:rPr>
          <w:rFonts w:ascii="Arial" w:hAnsi="Arial" w:cs="Arial"/>
          <w:i/>
          <w:iCs/>
          <w:lang w:val="es-ES"/>
        </w:rPr>
        <w:t xml:space="preserve">Blue </w:t>
      </w:r>
      <w:proofErr w:type="spellStart"/>
      <w:r w:rsidRPr="00D50C8F">
        <w:rPr>
          <w:rFonts w:ascii="Arial" w:hAnsi="Arial" w:cs="Arial"/>
          <w:i/>
          <w:iCs/>
          <w:lang w:val="es-ES"/>
        </w:rPr>
        <w:t>Planet</w:t>
      </w:r>
      <w:proofErr w:type="spellEnd"/>
      <w:r w:rsidRPr="00324061">
        <w:rPr>
          <w:rFonts w:ascii="Arial" w:hAnsi="Arial" w:cs="Arial"/>
          <w:lang w:val="es-ES"/>
        </w:rPr>
        <w:t xml:space="preserve">, la sublima. Su cara superior, lisa, sin tornillos a la vista, parece tensada hacia adelante. El cristal de zafiro bombeado atrae la mirada. Las asas articuladas </w:t>
      </w:r>
      <w:r w:rsidR="00D50C8F">
        <w:rPr>
          <w:rFonts w:ascii="Arial" w:hAnsi="Arial" w:cs="Arial"/>
          <w:lang w:val="es-ES"/>
        </w:rPr>
        <w:t xml:space="preserve">- </w:t>
      </w:r>
      <w:r w:rsidRPr="00324061">
        <w:rPr>
          <w:rFonts w:ascii="Arial" w:hAnsi="Arial" w:cs="Arial"/>
          <w:lang w:val="es-ES"/>
        </w:rPr>
        <w:t>detalle infrecuente en la estética de URWERK</w:t>
      </w:r>
      <w:r w:rsidR="00D50C8F">
        <w:rPr>
          <w:rFonts w:ascii="Arial" w:hAnsi="Arial" w:cs="Arial"/>
          <w:lang w:val="es-ES"/>
        </w:rPr>
        <w:t xml:space="preserve"> -</w:t>
      </w:r>
      <w:r w:rsidRPr="00324061">
        <w:rPr>
          <w:rFonts w:ascii="Arial" w:hAnsi="Arial" w:cs="Arial"/>
          <w:lang w:val="es-ES"/>
        </w:rPr>
        <w:t xml:space="preserve"> prolongan la caja sin ruptura. A las 6 horas, un muelle oculto en el cuerpo del </w:t>
      </w:r>
      <w:proofErr w:type="spellStart"/>
      <w:r w:rsidRPr="00324061">
        <w:rPr>
          <w:rFonts w:ascii="Arial" w:hAnsi="Arial" w:cs="Arial"/>
          <w:lang w:val="es-ES"/>
        </w:rPr>
        <w:t>lugue</w:t>
      </w:r>
      <w:proofErr w:type="spellEnd"/>
      <w:r w:rsidRPr="00324061">
        <w:rPr>
          <w:rFonts w:ascii="Arial" w:hAnsi="Arial" w:cs="Arial"/>
          <w:lang w:val="es-ES"/>
        </w:rPr>
        <w:t xml:space="preserve"> afina el ajuste en la muñeca. Aquí nada está simplemente colocado. Cada detalle sirve a la construcción general.</w:t>
      </w:r>
    </w:p>
    <w:p w14:paraId="6E9DA81B" w14:textId="77777777" w:rsidR="00324061" w:rsidRPr="00324061" w:rsidRDefault="00324061" w:rsidP="00324061">
      <w:pPr>
        <w:spacing w:after="0" w:line="240" w:lineRule="auto"/>
        <w:jc w:val="both"/>
        <w:rPr>
          <w:rFonts w:ascii="Arial" w:hAnsi="Arial" w:cs="Arial"/>
          <w:lang w:val="es-ES"/>
        </w:rPr>
      </w:pPr>
    </w:p>
    <w:p w14:paraId="55CDD39E" w14:textId="77777777" w:rsidR="00324061" w:rsidRPr="00324061" w:rsidRDefault="00324061" w:rsidP="00324061">
      <w:pPr>
        <w:spacing w:after="0" w:line="240" w:lineRule="auto"/>
        <w:jc w:val="both"/>
        <w:rPr>
          <w:rFonts w:ascii="Arial" w:hAnsi="Arial" w:cs="Arial"/>
          <w:lang w:val="es-ES"/>
        </w:rPr>
      </w:pPr>
    </w:p>
    <w:p w14:paraId="4948D65B" w14:textId="77777777" w:rsidR="00324061" w:rsidRPr="00D50C8F" w:rsidRDefault="00324061" w:rsidP="00324061">
      <w:pPr>
        <w:spacing w:after="0" w:line="240" w:lineRule="auto"/>
        <w:jc w:val="both"/>
        <w:rPr>
          <w:rFonts w:ascii="Arial" w:hAnsi="Arial" w:cs="Arial"/>
          <w:b/>
          <w:bCs/>
          <w:lang w:val="es-ES"/>
        </w:rPr>
      </w:pPr>
      <w:r w:rsidRPr="00D50C8F">
        <w:rPr>
          <w:rFonts w:ascii="Arial" w:hAnsi="Arial" w:cs="Arial"/>
          <w:b/>
          <w:bCs/>
          <w:lang w:val="es-ES"/>
        </w:rPr>
        <w:t>El Calibre: la cinética de un saludo</w:t>
      </w:r>
    </w:p>
    <w:p w14:paraId="0BC10C54" w14:textId="0A5441A5" w:rsidR="00324061" w:rsidRPr="00324061" w:rsidRDefault="00324061" w:rsidP="00324061">
      <w:pPr>
        <w:spacing w:after="0" w:line="240" w:lineRule="auto"/>
        <w:jc w:val="both"/>
        <w:rPr>
          <w:rFonts w:ascii="Arial" w:hAnsi="Arial" w:cs="Arial"/>
          <w:lang w:val="es-ES"/>
        </w:rPr>
      </w:pPr>
      <w:r w:rsidRPr="00324061">
        <w:rPr>
          <w:rFonts w:ascii="Arial" w:hAnsi="Arial" w:cs="Arial"/>
          <w:lang w:val="es-ES"/>
        </w:rPr>
        <w:t xml:space="preserve">El corazón del relato late en el calibre UR-20.01. Tres satélites horarios gravitan sobre un carrusel central, desfilan sucesivamente a lo largo del rail de los minutos y abandonan luego la escena para preparar la hora siguiente. Es ahí donde el saludo vulcano cobra vida. Cuando el satélite alcanza el flanco derecho de la caja, se abre. Sus dos pivotes rectangulares se separan y forman una V. Este signo, familiar para varias generaciones de aficionados a la ciencia ficción, adquiere aquí una dimensión relojera propia: rotación del carrusel, </w:t>
      </w:r>
      <w:proofErr w:type="spellStart"/>
      <w:r w:rsidRPr="00324061">
        <w:rPr>
          <w:rFonts w:ascii="Arial" w:hAnsi="Arial" w:cs="Arial"/>
          <w:lang w:val="es-ES"/>
        </w:rPr>
        <w:t>contrarrotación</w:t>
      </w:r>
      <w:proofErr w:type="spellEnd"/>
      <w:r w:rsidRPr="00324061">
        <w:rPr>
          <w:rFonts w:ascii="Arial" w:hAnsi="Arial" w:cs="Arial"/>
          <w:lang w:val="es-ES"/>
        </w:rPr>
        <w:t xml:space="preserve"> de los satélites para permanecer legibles, rotación de los pivotes sobre su propio eje, apertura y cierre orquestados por un muelle en forma de lira. Las cruces de Malta coordinan cada secuencia con una precisión absoluta.</w:t>
      </w:r>
    </w:p>
    <w:p w14:paraId="20C258CE" w14:textId="77777777" w:rsidR="00324061" w:rsidRPr="00324061" w:rsidRDefault="00324061" w:rsidP="00324061">
      <w:pPr>
        <w:spacing w:after="0" w:line="240" w:lineRule="auto"/>
        <w:jc w:val="both"/>
        <w:rPr>
          <w:rFonts w:ascii="Arial" w:hAnsi="Arial" w:cs="Arial"/>
          <w:lang w:val="es-ES"/>
        </w:rPr>
      </w:pPr>
    </w:p>
    <w:p w14:paraId="5AD59BD8" w14:textId="77777777" w:rsidR="00324061" w:rsidRPr="00324061" w:rsidRDefault="00324061" w:rsidP="00324061">
      <w:pPr>
        <w:spacing w:after="0" w:line="240" w:lineRule="auto"/>
        <w:jc w:val="both"/>
        <w:rPr>
          <w:rFonts w:ascii="Arial" w:hAnsi="Arial" w:cs="Arial"/>
          <w:lang w:val="es-ES"/>
        </w:rPr>
      </w:pPr>
      <w:proofErr w:type="spellStart"/>
      <w:r w:rsidRPr="00324061">
        <w:rPr>
          <w:rFonts w:ascii="Arial" w:hAnsi="Arial" w:cs="Arial"/>
          <w:lang w:val="es-ES"/>
        </w:rPr>
        <w:t>Felix</w:t>
      </w:r>
      <w:proofErr w:type="spellEnd"/>
      <w:r w:rsidRPr="00324061">
        <w:rPr>
          <w:rFonts w:ascii="Arial" w:hAnsi="Arial" w:cs="Arial"/>
          <w:lang w:val="es-ES"/>
        </w:rPr>
        <w:t xml:space="preserve"> </w:t>
      </w:r>
      <w:proofErr w:type="spellStart"/>
      <w:r w:rsidRPr="00324061">
        <w:rPr>
          <w:rFonts w:ascii="Arial" w:hAnsi="Arial" w:cs="Arial"/>
          <w:lang w:val="es-ES"/>
        </w:rPr>
        <w:t>Baumgartner</w:t>
      </w:r>
      <w:proofErr w:type="spellEnd"/>
      <w:r w:rsidRPr="00324061">
        <w:rPr>
          <w:rFonts w:ascii="Arial" w:hAnsi="Arial" w:cs="Arial"/>
          <w:lang w:val="es-ES"/>
        </w:rPr>
        <w:t xml:space="preserve">, cofundador y maestro relojero de URWERK, confiesa: </w:t>
      </w:r>
    </w:p>
    <w:p w14:paraId="598D05BB" w14:textId="4FC89279" w:rsidR="00324061" w:rsidRPr="00324061" w:rsidRDefault="00324061" w:rsidP="00324061">
      <w:pPr>
        <w:spacing w:after="0" w:line="240" w:lineRule="auto"/>
        <w:jc w:val="both"/>
        <w:rPr>
          <w:rFonts w:ascii="Arial" w:hAnsi="Arial" w:cs="Arial"/>
          <w:lang w:val="es-ES"/>
        </w:rPr>
      </w:pPr>
      <w:proofErr w:type="gramStart"/>
      <w:r w:rsidRPr="00324061">
        <w:rPr>
          <w:rFonts w:ascii="Arial" w:hAnsi="Arial" w:cs="Arial"/>
          <w:lang w:val="es-ES"/>
        </w:rPr>
        <w:t>« En</w:t>
      </w:r>
      <w:proofErr w:type="gramEnd"/>
      <w:r w:rsidRPr="00324061">
        <w:rPr>
          <w:rFonts w:ascii="Arial" w:hAnsi="Arial" w:cs="Arial"/>
          <w:lang w:val="es-ES"/>
        </w:rPr>
        <w:t xml:space="preserve"> realidad, cuando comprendimos que </w:t>
      </w:r>
      <w:proofErr w:type="spellStart"/>
      <w:r w:rsidRPr="00324061">
        <w:rPr>
          <w:rFonts w:ascii="Arial" w:hAnsi="Arial" w:cs="Arial"/>
          <w:lang w:val="es-ES"/>
        </w:rPr>
        <w:t>necésitábamos</w:t>
      </w:r>
      <w:proofErr w:type="spellEnd"/>
      <w:r w:rsidRPr="00324061">
        <w:rPr>
          <w:rFonts w:ascii="Arial" w:hAnsi="Arial" w:cs="Arial"/>
          <w:lang w:val="es-ES"/>
        </w:rPr>
        <w:t xml:space="preserve"> abrir estos satélites, fue una celebración para mí. Un nuevo reto relojero por superar. El carrusel de esta UR-120 cuenta por sí solo con 175 piezas. A ello se suma la complejidad de los satélites, cuyas interacciones hay que controlar al </w:t>
      </w:r>
      <w:proofErr w:type="spellStart"/>
      <w:r w:rsidRPr="00324061">
        <w:rPr>
          <w:rFonts w:ascii="Arial" w:hAnsi="Arial" w:cs="Arial"/>
          <w:lang w:val="es-ES"/>
        </w:rPr>
        <w:t>micron</w:t>
      </w:r>
      <w:proofErr w:type="spellEnd"/>
      <w:r w:rsidRPr="00324061">
        <w:rPr>
          <w:rFonts w:ascii="Arial" w:hAnsi="Arial" w:cs="Arial"/>
          <w:lang w:val="es-ES"/>
        </w:rPr>
        <w:t>. Nuestro desafío ha sido siempre optimizar las fuerzas. La gestión de la energía es delicada y compleja. Hemos utilizado, entre otras cosas, nuestro elemento fetiche, la cruz de Malta, y fabricado en nuestros talleres el muelle en forma de lira que es el alma de esta complicación</w:t>
      </w:r>
      <w:proofErr w:type="gramStart"/>
      <w:r w:rsidRPr="00324061">
        <w:rPr>
          <w:rFonts w:ascii="Arial" w:hAnsi="Arial" w:cs="Arial"/>
          <w:lang w:val="es-ES"/>
        </w:rPr>
        <w:t>. »</w:t>
      </w:r>
      <w:proofErr w:type="gramEnd"/>
    </w:p>
    <w:p w14:paraId="3418BE9C" w14:textId="77777777" w:rsidR="00324061" w:rsidRPr="00324061" w:rsidRDefault="00324061" w:rsidP="00324061">
      <w:pPr>
        <w:spacing w:after="0" w:line="240" w:lineRule="auto"/>
        <w:jc w:val="both"/>
        <w:rPr>
          <w:rFonts w:ascii="Arial" w:hAnsi="Arial" w:cs="Arial"/>
          <w:lang w:val="es-ES"/>
        </w:rPr>
      </w:pPr>
    </w:p>
    <w:p w14:paraId="4678E92D" w14:textId="363089DE" w:rsidR="00D50C8F" w:rsidRDefault="00D50C8F">
      <w:pPr>
        <w:rPr>
          <w:rFonts w:ascii="Arial" w:hAnsi="Arial" w:cs="Arial"/>
          <w:lang w:val="es-ES"/>
        </w:rPr>
      </w:pPr>
      <w:r>
        <w:rPr>
          <w:rFonts w:ascii="Arial" w:hAnsi="Arial" w:cs="Arial"/>
          <w:lang w:val="es-ES"/>
        </w:rPr>
        <w:br w:type="page"/>
      </w:r>
    </w:p>
    <w:p w14:paraId="7F25D1A7" w14:textId="77777777" w:rsidR="00324061" w:rsidRPr="00324061" w:rsidRDefault="00324061" w:rsidP="00324061">
      <w:pPr>
        <w:spacing w:after="0" w:line="240" w:lineRule="auto"/>
        <w:jc w:val="both"/>
        <w:rPr>
          <w:rFonts w:ascii="Arial" w:hAnsi="Arial" w:cs="Arial"/>
          <w:lang w:val="es-ES"/>
        </w:rPr>
      </w:pPr>
    </w:p>
    <w:p w14:paraId="43C25A7D" w14:textId="77777777" w:rsidR="00324061" w:rsidRPr="00D50C8F" w:rsidRDefault="00324061" w:rsidP="00324061">
      <w:pPr>
        <w:spacing w:after="0" w:line="240" w:lineRule="auto"/>
        <w:jc w:val="both"/>
        <w:rPr>
          <w:rFonts w:ascii="Arial" w:hAnsi="Arial" w:cs="Arial"/>
          <w:b/>
          <w:bCs/>
          <w:lang w:val="es-ES"/>
        </w:rPr>
      </w:pPr>
      <w:r w:rsidRPr="00D50C8F">
        <w:rPr>
          <w:rFonts w:ascii="Arial" w:hAnsi="Arial" w:cs="Arial"/>
          <w:b/>
          <w:bCs/>
          <w:lang w:val="es-ES"/>
        </w:rPr>
        <w:t>El Oro: cuando la función se convierte en luz</w:t>
      </w:r>
    </w:p>
    <w:p w14:paraId="1216515E" w14:textId="77777777" w:rsidR="00324061" w:rsidRDefault="00324061" w:rsidP="00324061">
      <w:pPr>
        <w:spacing w:after="0" w:line="240" w:lineRule="auto"/>
        <w:jc w:val="both"/>
        <w:rPr>
          <w:rFonts w:ascii="Arial" w:hAnsi="Arial" w:cs="Arial"/>
          <w:lang w:val="es-ES"/>
        </w:rPr>
      </w:pPr>
      <w:r w:rsidRPr="00324061">
        <w:rPr>
          <w:rFonts w:ascii="Arial" w:hAnsi="Arial" w:cs="Arial"/>
          <w:lang w:val="es-ES"/>
        </w:rPr>
        <w:t xml:space="preserve">Sobre fondo azul, los muelles-lira y las cruces de Malta se recortan gracias a un tratamiento PVD en oro amarillo de 24 </w:t>
      </w:r>
      <w:proofErr w:type="spellStart"/>
      <w:r w:rsidRPr="00324061">
        <w:rPr>
          <w:rFonts w:ascii="Arial" w:hAnsi="Arial" w:cs="Arial"/>
          <w:lang w:val="es-ES"/>
        </w:rPr>
        <w:t>ct</w:t>
      </w:r>
      <w:proofErr w:type="spellEnd"/>
      <w:r w:rsidRPr="00324061">
        <w:rPr>
          <w:rFonts w:ascii="Arial" w:hAnsi="Arial" w:cs="Arial"/>
          <w:lang w:val="es-ES"/>
        </w:rPr>
        <w:t xml:space="preserve">. El oro no juega aquí la carta del ornamento: ilumina la función, subraya los órganos activos, los puntos de tensión del mecanismo. Como los colectores </w:t>
      </w:r>
      <w:proofErr w:type="spellStart"/>
      <w:r w:rsidRPr="00324061">
        <w:rPr>
          <w:rFonts w:ascii="Arial" w:hAnsi="Arial" w:cs="Arial"/>
          <w:lang w:val="es-ES"/>
        </w:rPr>
        <w:t>Bussard</w:t>
      </w:r>
      <w:proofErr w:type="spellEnd"/>
      <w:r w:rsidRPr="00324061">
        <w:rPr>
          <w:rFonts w:ascii="Arial" w:hAnsi="Arial" w:cs="Arial"/>
          <w:lang w:val="es-ES"/>
        </w:rPr>
        <w:t xml:space="preserve"> en la proa de los motores de distorsión del USS Enterprise, estos elementos dorados captan, transforman, magnifican. Cada segundo que pasa es energía capturada y vuelta visible.</w:t>
      </w:r>
    </w:p>
    <w:p w14:paraId="587911EF" w14:textId="77777777" w:rsidR="00953113" w:rsidRDefault="00953113" w:rsidP="00324061">
      <w:pPr>
        <w:spacing w:after="0" w:line="240" w:lineRule="auto"/>
        <w:jc w:val="both"/>
        <w:rPr>
          <w:rFonts w:ascii="Arial" w:hAnsi="Arial" w:cs="Arial"/>
          <w:lang w:val="es-ES"/>
        </w:rPr>
      </w:pPr>
    </w:p>
    <w:p w14:paraId="4954010A" w14:textId="77777777" w:rsidR="00D50C8F" w:rsidRDefault="00D50C8F" w:rsidP="00324061">
      <w:pPr>
        <w:spacing w:after="0" w:line="240" w:lineRule="auto"/>
        <w:jc w:val="both"/>
        <w:rPr>
          <w:rFonts w:ascii="Arial" w:hAnsi="Arial" w:cs="Arial"/>
          <w:lang w:val="es-ES"/>
        </w:rPr>
      </w:pPr>
    </w:p>
    <w:p w14:paraId="696218ED" w14:textId="0BEF1B4D" w:rsidR="00D50C8F" w:rsidRDefault="00953113" w:rsidP="00953113">
      <w:pPr>
        <w:spacing w:after="0" w:line="240" w:lineRule="auto"/>
        <w:jc w:val="center"/>
        <w:rPr>
          <w:rFonts w:ascii="Arial" w:hAnsi="Arial" w:cs="Arial"/>
          <w:lang w:val="es-ES"/>
        </w:rPr>
      </w:pPr>
      <w:r w:rsidRPr="00EA23D7">
        <w:rPr>
          <w:rFonts w:ascii="Arial" w:hAnsi="Arial" w:cs="Arial"/>
          <w:noProof/>
          <w:highlight w:val="yellow"/>
        </w:rPr>
        <w:drawing>
          <wp:inline distT="0" distB="0" distL="0" distR="0" wp14:anchorId="6EF72193" wp14:editId="6A54B8A4">
            <wp:extent cx="3057182" cy="3613035"/>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7331" cy="3636847"/>
                    </a:xfrm>
                    <a:prstGeom prst="rect">
                      <a:avLst/>
                    </a:prstGeom>
                    <a:noFill/>
                    <a:ln>
                      <a:noFill/>
                    </a:ln>
                  </pic:spPr>
                </pic:pic>
              </a:graphicData>
            </a:graphic>
          </wp:inline>
        </w:drawing>
      </w:r>
    </w:p>
    <w:p w14:paraId="6F06A315" w14:textId="77777777" w:rsidR="00953113" w:rsidRDefault="00953113" w:rsidP="00953113">
      <w:pPr>
        <w:spacing w:after="0" w:line="240" w:lineRule="auto"/>
        <w:jc w:val="center"/>
        <w:rPr>
          <w:rFonts w:ascii="Arial" w:hAnsi="Arial" w:cs="Arial"/>
          <w:lang w:val="es-ES"/>
        </w:rPr>
      </w:pPr>
    </w:p>
    <w:p w14:paraId="72E6C931" w14:textId="77777777" w:rsidR="00953113" w:rsidRDefault="00953113" w:rsidP="00324061">
      <w:pPr>
        <w:spacing w:after="0" w:line="240" w:lineRule="auto"/>
        <w:jc w:val="both"/>
        <w:rPr>
          <w:rFonts w:ascii="Arial" w:hAnsi="Arial" w:cs="Arial"/>
          <w:lang w:val="es-ES"/>
        </w:rPr>
      </w:pPr>
    </w:p>
    <w:p w14:paraId="06EEA2FB" w14:textId="77777777" w:rsidR="00953113" w:rsidRPr="00324061" w:rsidRDefault="00953113" w:rsidP="00324061">
      <w:pPr>
        <w:spacing w:after="0" w:line="240" w:lineRule="auto"/>
        <w:jc w:val="both"/>
        <w:rPr>
          <w:rFonts w:ascii="Arial" w:hAnsi="Arial" w:cs="Arial"/>
          <w:lang w:val="es-ES"/>
        </w:rPr>
      </w:pPr>
    </w:p>
    <w:p w14:paraId="7D3C4276" w14:textId="77777777" w:rsidR="00324061" w:rsidRPr="00D50C8F" w:rsidRDefault="00324061" w:rsidP="00324061">
      <w:pPr>
        <w:spacing w:after="0" w:line="240" w:lineRule="auto"/>
        <w:jc w:val="both"/>
        <w:rPr>
          <w:rFonts w:ascii="Arial" w:hAnsi="Arial" w:cs="Arial"/>
          <w:b/>
          <w:bCs/>
          <w:lang w:val="es-ES"/>
        </w:rPr>
      </w:pPr>
      <w:r w:rsidRPr="00D50C8F">
        <w:rPr>
          <w:rFonts w:ascii="Arial" w:hAnsi="Arial" w:cs="Arial"/>
          <w:b/>
          <w:bCs/>
          <w:lang w:val="es-ES"/>
        </w:rPr>
        <w:t>Rumbo a las estrellas</w:t>
      </w:r>
    </w:p>
    <w:p w14:paraId="0BCE955E" w14:textId="77777777" w:rsidR="00324061" w:rsidRPr="00324061" w:rsidRDefault="00324061" w:rsidP="00324061">
      <w:pPr>
        <w:spacing w:after="0" w:line="240" w:lineRule="auto"/>
        <w:jc w:val="both"/>
        <w:rPr>
          <w:rFonts w:ascii="Arial" w:hAnsi="Arial" w:cs="Arial"/>
          <w:lang w:val="es-ES"/>
        </w:rPr>
      </w:pPr>
      <w:r w:rsidRPr="00324061">
        <w:rPr>
          <w:rFonts w:ascii="Arial" w:hAnsi="Arial" w:cs="Arial"/>
          <w:lang w:val="es-ES"/>
        </w:rPr>
        <w:t xml:space="preserve">La UR-120 Blue </w:t>
      </w:r>
      <w:proofErr w:type="spellStart"/>
      <w:r w:rsidRPr="00324061">
        <w:rPr>
          <w:rFonts w:ascii="Arial" w:hAnsi="Arial" w:cs="Arial"/>
          <w:lang w:val="es-ES"/>
        </w:rPr>
        <w:t>Planet</w:t>
      </w:r>
      <w:proofErr w:type="spellEnd"/>
      <w:r w:rsidRPr="00324061">
        <w:rPr>
          <w:rFonts w:ascii="Arial" w:hAnsi="Arial" w:cs="Arial"/>
          <w:lang w:val="es-ES"/>
        </w:rPr>
        <w:t xml:space="preserve"> no pretende anunciar una continuación. Es una secuencia final.</w:t>
      </w:r>
    </w:p>
    <w:p w14:paraId="0F44EB3A" w14:textId="77777777" w:rsidR="00324061" w:rsidRPr="00324061" w:rsidRDefault="00324061" w:rsidP="00324061">
      <w:pPr>
        <w:spacing w:after="0" w:line="240" w:lineRule="auto"/>
        <w:jc w:val="both"/>
        <w:rPr>
          <w:rFonts w:ascii="Arial" w:hAnsi="Arial" w:cs="Arial"/>
          <w:lang w:val="es-ES"/>
        </w:rPr>
      </w:pPr>
      <w:r w:rsidRPr="00324061">
        <w:rPr>
          <w:rFonts w:ascii="Arial" w:hAnsi="Arial" w:cs="Arial"/>
          <w:lang w:val="es-ES"/>
        </w:rPr>
        <w:t xml:space="preserve">Se despide abriendo sus satélites por última vez, dejando aparecer esa V fugitiva, suspendiendo la hora en un instante de puro teatro mecánico. ¡El saludo vulcano! Una señal enviada desde un puente de mando. Un guiño a todos aquellos que crecieron con galaxias lejanas en el alma, naves </w:t>
      </w:r>
      <w:proofErr w:type="spellStart"/>
      <w:r w:rsidRPr="00324061">
        <w:rPr>
          <w:rFonts w:ascii="Arial" w:hAnsi="Arial" w:cs="Arial"/>
          <w:lang w:val="es-ES"/>
        </w:rPr>
        <w:t>hipersoniques</w:t>
      </w:r>
      <w:proofErr w:type="spellEnd"/>
      <w:r w:rsidRPr="00324061">
        <w:rPr>
          <w:rFonts w:ascii="Arial" w:hAnsi="Arial" w:cs="Arial"/>
          <w:lang w:val="es-ES"/>
        </w:rPr>
        <w:t xml:space="preserve"> en la mente y fórmulas mágicas en la punta de los labios.</w:t>
      </w:r>
    </w:p>
    <w:p w14:paraId="477745F9" w14:textId="6200CCC3" w:rsidR="00324061" w:rsidRPr="00324061" w:rsidRDefault="00324061" w:rsidP="00324061">
      <w:pPr>
        <w:spacing w:after="0" w:line="240" w:lineRule="auto"/>
        <w:jc w:val="both"/>
        <w:rPr>
          <w:rFonts w:ascii="Arial" w:hAnsi="Arial" w:cs="Arial"/>
          <w:lang w:val="es-ES"/>
        </w:rPr>
      </w:pPr>
      <w:r w:rsidRPr="00324061">
        <w:rPr>
          <w:rFonts w:ascii="Arial" w:hAnsi="Arial" w:cs="Arial"/>
          <w:lang w:val="es-ES"/>
        </w:rPr>
        <w:t>La última UR-120 no hace una reverencia. Se lanza a los cielos en un fuego de artificio dorado. Luego desaparece… en el azul.</w:t>
      </w:r>
    </w:p>
    <w:p w14:paraId="658ABF58" w14:textId="77777777" w:rsidR="00324061" w:rsidRDefault="00324061" w:rsidP="00324061">
      <w:pPr>
        <w:spacing w:after="0" w:line="240" w:lineRule="auto"/>
        <w:jc w:val="both"/>
        <w:rPr>
          <w:rFonts w:ascii="Arial" w:hAnsi="Arial" w:cs="Arial"/>
          <w:lang w:val="es-ES"/>
        </w:rPr>
      </w:pPr>
    </w:p>
    <w:p w14:paraId="30CBE753" w14:textId="77777777" w:rsidR="00D50C8F" w:rsidRDefault="00D50C8F" w:rsidP="00324061">
      <w:pPr>
        <w:spacing w:after="0" w:line="240" w:lineRule="auto"/>
        <w:jc w:val="both"/>
        <w:rPr>
          <w:rFonts w:ascii="Arial" w:hAnsi="Arial" w:cs="Arial"/>
          <w:lang w:val="es-ES"/>
        </w:rPr>
      </w:pPr>
    </w:p>
    <w:p w14:paraId="65D631B6" w14:textId="2892C3A4" w:rsidR="00D50C8F" w:rsidRDefault="00D50C8F" w:rsidP="00D50C8F">
      <w:pPr>
        <w:spacing w:after="0" w:line="240" w:lineRule="auto"/>
        <w:jc w:val="center"/>
        <w:rPr>
          <w:rFonts w:ascii="Arial" w:hAnsi="Arial" w:cs="Arial"/>
          <w:lang w:val="es-ES"/>
        </w:rPr>
      </w:pPr>
      <w:r>
        <w:rPr>
          <w:rFonts w:ascii="Arial" w:hAnsi="Arial" w:cs="Arial"/>
          <w:noProof/>
        </w:rPr>
        <w:lastRenderedPageBreak/>
        <w:drawing>
          <wp:inline distT="0" distB="0" distL="0" distR="0" wp14:anchorId="181C321D" wp14:editId="4F34958E">
            <wp:extent cx="3053529" cy="45796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3341" cy="4639329"/>
                    </a:xfrm>
                    <a:prstGeom prst="rect">
                      <a:avLst/>
                    </a:prstGeom>
                  </pic:spPr>
                </pic:pic>
              </a:graphicData>
            </a:graphic>
          </wp:inline>
        </w:drawing>
      </w:r>
    </w:p>
    <w:p w14:paraId="4FEAA153" w14:textId="7138A6B6" w:rsidR="00D50C8F" w:rsidRPr="00D50C8F" w:rsidRDefault="00D50C8F" w:rsidP="00D50C8F">
      <w:pPr>
        <w:rPr>
          <w:rFonts w:ascii="Arial" w:hAnsi="Arial" w:cs="Arial"/>
          <w:lang w:val="es-ES"/>
        </w:rPr>
      </w:pPr>
      <w:r>
        <w:rPr>
          <w:rFonts w:ascii="Arial" w:hAnsi="Arial" w:cs="Arial"/>
          <w:lang w:val="es-ES"/>
        </w:rPr>
        <w:br w:type="page"/>
      </w:r>
      <w:r w:rsidRPr="00B57A44">
        <w:rPr>
          <w:b/>
          <w:bCs/>
          <w:lang w:val="es-ES"/>
        </w:rPr>
        <w:lastRenderedPageBreak/>
        <w:t>Especificaciones Técnicas</w:t>
      </w:r>
    </w:p>
    <w:p w14:paraId="773BD4B3" w14:textId="77777777" w:rsidR="00D50C8F" w:rsidRDefault="00D50C8F" w:rsidP="00D50C8F">
      <w:pPr>
        <w:rPr>
          <w:b/>
          <w:bCs/>
          <w:lang w:val="es-ES"/>
        </w:rPr>
      </w:pPr>
      <w:r w:rsidRPr="00B57A44">
        <w:rPr>
          <w:b/>
          <w:bCs/>
          <w:lang w:val="es-ES"/>
        </w:rPr>
        <w:t>UR-120 “</w:t>
      </w:r>
      <w:r w:rsidRPr="00B57A44">
        <w:rPr>
          <w:b/>
          <w:bCs/>
          <w:i/>
          <w:iCs/>
          <w:lang w:val="es-ES"/>
        </w:rPr>
        <w:t xml:space="preserve">Blue </w:t>
      </w:r>
      <w:proofErr w:type="spellStart"/>
      <w:r w:rsidRPr="00B57A44">
        <w:rPr>
          <w:b/>
          <w:bCs/>
          <w:i/>
          <w:iCs/>
          <w:lang w:val="es-ES"/>
        </w:rPr>
        <w:t>Planet</w:t>
      </w:r>
      <w:proofErr w:type="spellEnd"/>
      <w:r w:rsidRPr="00B57A44">
        <w:rPr>
          <w:b/>
          <w:bCs/>
          <w:lang w:val="es-ES"/>
        </w:rPr>
        <w:t>” — Edición limitada de 20 piezas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00"/>
        <w:gridCol w:w="6326"/>
      </w:tblGrid>
      <w:tr w:rsidR="00D50C8F" w:rsidRPr="00D50C8F" w14:paraId="5F32547B" w14:textId="77777777" w:rsidTr="00D50C8F">
        <w:tc>
          <w:tcPr>
            <w:tcW w:w="9026" w:type="dxa"/>
            <w:gridSpan w:val="2"/>
            <w:tcBorders>
              <w:top w:val="single" w:sz="1" w:space="0" w:color="CCCCCC"/>
              <w:left w:val="single" w:sz="1" w:space="0" w:color="CCCCCC"/>
              <w:bottom w:val="single" w:sz="1" w:space="0" w:color="CCCCCC"/>
              <w:right w:val="single" w:sz="1" w:space="0" w:color="CCCCCC"/>
            </w:tcBorders>
            <w:shd w:val="clear" w:color="auto" w:fill="D9D9D9" w:themeFill="background1" w:themeFillShade="D9"/>
            <w:tcMar>
              <w:top w:w="80" w:type="dxa"/>
              <w:left w:w="120" w:type="dxa"/>
              <w:bottom w:w="80" w:type="dxa"/>
              <w:right w:w="120" w:type="dxa"/>
            </w:tcMar>
          </w:tcPr>
          <w:p w14:paraId="24B8C38A" w14:textId="77777777" w:rsidR="00D50C8F" w:rsidRPr="00D50C8F" w:rsidRDefault="00D50C8F" w:rsidP="00665CF7">
            <w:pPr>
              <w:rPr>
                <w:sz w:val="18"/>
                <w:szCs w:val="18"/>
                <w:lang w:val="es-ES"/>
              </w:rPr>
            </w:pPr>
            <w:r w:rsidRPr="00D50C8F">
              <w:rPr>
                <w:b/>
                <w:bCs/>
                <w:color w:val="000000" w:themeColor="text1"/>
                <w:sz w:val="18"/>
                <w:szCs w:val="18"/>
                <w:lang w:val="es-ES"/>
              </w:rPr>
              <w:t>MOVIMIENTO</w:t>
            </w:r>
          </w:p>
        </w:tc>
      </w:tr>
      <w:tr w:rsidR="00D50C8F" w:rsidRPr="00D50C8F" w14:paraId="31DAC214" w14:textId="77777777" w:rsidTr="00665CF7">
        <w:tc>
          <w:tcPr>
            <w:tcW w:w="2700"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28DFDA3C" w14:textId="77777777" w:rsidR="00D50C8F" w:rsidRPr="00D50C8F" w:rsidRDefault="00D50C8F" w:rsidP="00665CF7">
            <w:pPr>
              <w:rPr>
                <w:sz w:val="18"/>
                <w:szCs w:val="18"/>
                <w:lang w:val="es-ES"/>
              </w:rPr>
            </w:pPr>
            <w:r w:rsidRPr="00D50C8F">
              <w:rPr>
                <w:b/>
                <w:bCs/>
                <w:sz w:val="18"/>
                <w:szCs w:val="18"/>
                <w:lang w:val="es-ES"/>
              </w:rPr>
              <w:t>Calibre:</w:t>
            </w:r>
          </w:p>
        </w:tc>
        <w:tc>
          <w:tcPr>
            <w:tcW w:w="6326"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2EC40AB0" w14:textId="77777777" w:rsidR="00D50C8F" w:rsidRPr="00D50C8F" w:rsidRDefault="00D50C8F" w:rsidP="00665CF7">
            <w:pPr>
              <w:rPr>
                <w:sz w:val="18"/>
                <w:szCs w:val="18"/>
                <w:lang w:val="es-ES"/>
              </w:rPr>
            </w:pPr>
            <w:r w:rsidRPr="00D50C8F">
              <w:rPr>
                <w:sz w:val="18"/>
                <w:szCs w:val="18"/>
                <w:lang w:val="es-ES"/>
              </w:rPr>
              <w:t>UR-20.01 de cuerda automática</w:t>
            </w:r>
          </w:p>
        </w:tc>
      </w:tr>
      <w:tr w:rsidR="00D50C8F" w:rsidRPr="00D50C8F" w14:paraId="58EC88F0" w14:textId="77777777" w:rsidTr="00665CF7">
        <w:tc>
          <w:tcPr>
            <w:tcW w:w="2700"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30543F53" w14:textId="77777777" w:rsidR="00D50C8F" w:rsidRPr="00D50C8F" w:rsidRDefault="00D50C8F" w:rsidP="00665CF7">
            <w:pPr>
              <w:rPr>
                <w:sz w:val="18"/>
                <w:szCs w:val="18"/>
                <w:lang w:val="es-ES"/>
              </w:rPr>
            </w:pPr>
            <w:r w:rsidRPr="00D50C8F">
              <w:rPr>
                <w:b/>
                <w:bCs/>
                <w:sz w:val="18"/>
                <w:szCs w:val="18"/>
                <w:lang w:val="es-ES"/>
              </w:rPr>
              <w:t>Rubís:</w:t>
            </w:r>
          </w:p>
        </w:tc>
        <w:tc>
          <w:tcPr>
            <w:tcW w:w="6326"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2B0E26A0" w14:textId="77777777" w:rsidR="00D50C8F" w:rsidRPr="00D50C8F" w:rsidRDefault="00D50C8F" w:rsidP="00665CF7">
            <w:pPr>
              <w:rPr>
                <w:sz w:val="18"/>
                <w:szCs w:val="18"/>
                <w:lang w:val="es-ES"/>
              </w:rPr>
            </w:pPr>
            <w:r w:rsidRPr="00D50C8F">
              <w:rPr>
                <w:sz w:val="18"/>
                <w:szCs w:val="18"/>
                <w:lang w:val="es-ES"/>
              </w:rPr>
              <w:t>32</w:t>
            </w:r>
          </w:p>
        </w:tc>
      </w:tr>
      <w:tr w:rsidR="00D50C8F" w:rsidRPr="00D50C8F" w14:paraId="3659B9B4" w14:textId="77777777" w:rsidTr="00665CF7">
        <w:tc>
          <w:tcPr>
            <w:tcW w:w="2700"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054E3D9A" w14:textId="77777777" w:rsidR="00D50C8F" w:rsidRPr="00D50C8F" w:rsidRDefault="00D50C8F" w:rsidP="00665CF7">
            <w:pPr>
              <w:rPr>
                <w:sz w:val="18"/>
                <w:szCs w:val="18"/>
                <w:lang w:val="es-ES"/>
              </w:rPr>
            </w:pPr>
            <w:r w:rsidRPr="00D50C8F">
              <w:rPr>
                <w:b/>
                <w:bCs/>
                <w:sz w:val="18"/>
                <w:szCs w:val="18"/>
                <w:lang w:val="es-ES"/>
              </w:rPr>
              <w:t>Escape:</w:t>
            </w:r>
          </w:p>
        </w:tc>
        <w:tc>
          <w:tcPr>
            <w:tcW w:w="6326"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259DEB54" w14:textId="77777777" w:rsidR="00D50C8F" w:rsidRPr="00D50C8F" w:rsidRDefault="00D50C8F" w:rsidP="00665CF7">
            <w:pPr>
              <w:rPr>
                <w:sz w:val="18"/>
                <w:szCs w:val="18"/>
                <w:lang w:val="es-ES"/>
              </w:rPr>
            </w:pPr>
            <w:r w:rsidRPr="00D50C8F">
              <w:rPr>
                <w:sz w:val="18"/>
                <w:szCs w:val="18"/>
                <w:lang w:val="es-ES"/>
              </w:rPr>
              <w:t>de áncora suiza</w:t>
            </w:r>
          </w:p>
        </w:tc>
      </w:tr>
      <w:tr w:rsidR="00D50C8F" w:rsidRPr="00D50C8F" w14:paraId="02C7D5C8" w14:textId="77777777" w:rsidTr="00665CF7">
        <w:tc>
          <w:tcPr>
            <w:tcW w:w="2700"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2B35ED1B" w14:textId="77777777" w:rsidR="00D50C8F" w:rsidRPr="00D50C8F" w:rsidRDefault="00D50C8F" w:rsidP="00665CF7">
            <w:pPr>
              <w:rPr>
                <w:sz w:val="18"/>
                <w:szCs w:val="18"/>
                <w:lang w:val="es-ES"/>
              </w:rPr>
            </w:pPr>
            <w:r w:rsidRPr="00D50C8F">
              <w:rPr>
                <w:b/>
                <w:bCs/>
                <w:sz w:val="18"/>
                <w:szCs w:val="18"/>
                <w:lang w:val="es-ES"/>
              </w:rPr>
              <w:t>Frecuencia:</w:t>
            </w:r>
          </w:p>
        </w:tc>
        <w:tc>
          <w:tcPr>
            <w:tcW w:w="6326"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4ED5FFEC" w14:textId="77777777" w:rsidR="00D50C8F" w:rsidRPr="00D50C8F" w:rsidRDefault="00D50C8F" w:rsidP="00665CF7">
            <w:pPr>
              <w:rPr>
                <w:sz w:val="18"/>
                <w:szCs w:val="18"/>
                <w:lang w:val="es-ES"/>
              </w:rPr>
            </w:pPr>
            <w:r w:rsidRPr="00D50C8F">
              <w:rPr>
                <w:sz w:val="18"/>
                <w:szCs w:val="18"/>
                <w:lang w:val="es-ES"/>
              </w:rPr>
              <w:t xml:space="preserve">4 </w:t>
            </w:r>
            <w:proofErr w:type="gramStart"/>
            <w:r w:rsidRPr="00D50C8F">
              <w:rPr>
                <w:sz w:val="18"/>
                <w:szCs w:val="18"/>
                <w:lang w:val="es-ES"/>
              </w:rPr>
              <w:t>Hz ;</w:t>
            </w:r>
            <w:proofErr w:type="gramEnd"/>
            <w:r w:rsidRPr="00D50C8F">
              <w:rPr>
                <w:sz w:val="18"/>
                <w:szCs w:val="18"/>
                <w:lang w:val="es-ES"/>
              </w:rPr>
              <w:t xml:space="preserve"> 28.800 a./h</w:t>
            </w:r>
          </w:p>
        </w:tc>
      </w:tr>
      <w:tr w:rsidR="00D50C8F" w:rsidRPr="00D50C8F" w14:paraId="3EEC627F" w14:textId="77777777" w:rsidTr="00665CF7">
        <w:tc>
          <w:tcPr>
            <w:tcW w:w="2700"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4761135A" w14:textId="77777777" w:rsidR="00D50C8F" w:rsidRPr="00D50C8F" w:rsidRDefault="00D50C8F" w:rsidP="00665CF7">
            <w:pPr>
              <w:rPr>
                <w:sz w:val="18"/>
                <w:szCs w:val="18"/>
                <w:lang w:val="es-ES"/>
              </w:rPr>
            </w:pPr>
            <w:r w:rsidRPr="00D50C8F">
              <w:rPr>
                <w:b/>
                <w:bCs/>
                <w:sz w:val="18"/>
                <w:szCs w:val="18"/>
                <w:lang w:val="es-ES"/>
              </w:rPr>
              <w:t>Reserva de marcha:</w:t>
            </w:r>
          </w:p>
        </w:tc>
        <w:tc>
          <w:tcPr>
            <w:tcW w:w="6326"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7230384A" w14:textId="77777777" w:rsidR="00D50C8F" w:rsidRPr="00D50C8F" w:rsidRDefault="00D50C8F" w:rsidP="00665CF7">
            <w:pPr>
              <w:rPr>
                <w:sz w:val="18"/>
                <w:szCs w:val="18"/>
                <w:lang w:val="es-ES"/>
              </w:rPr>
            </w:pPr>
            <w:r w:rsidRPr="00D50C8F">
              <w:rPr>
                <w:sz w:val="18"/>
                <w:szCs w:val="18"/>
                <w:lang w:val="es-ES"/>
              </w:rPr>
              <w:t>48 horas</w:t>
            </w:r>
          </w:p>
        </w:tc>
      </w:tr>
      <w:tr w:rsidR="00D50C8F" w:rsidRPr="00953113" w14:paraId="22E85EDC" w14:textId="77777777" w:rsidTr="00665CF7">
        <w:tc>
          <w:tcPr>
            <w:tcW w:w="2700"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0D8B8678" w14:textId="77777777" w:rsidR="00D50C8F" w:rsidRPr="00D50C8F" w:rsidRDefault="00D50C8F" w:rsidP="00665CF7">
            <w:pPr>
              <w:rPr>
                <w:sz w:val="18"/>
                <w:szCs w:val="18"/>
                <w:lang w:val="es-ES"/>
              </w:rPr>
            </w:pPr>
            <w:r w:rsidRPr="00D50C8F">
              <w:rPr>
                <w:b/>
                <w:bCs/>
                <w:sz w:val="18"/>
                <w:szCs w:val="18"/>
                <w:lang w:val="es-ES"/>
              </w:rPr>
              <w:t>Materiales:</w:t>
            </w:r>
          </w:p>
        </w:tc>
        <w:tc>
          <w:tcPr>
            <w:tcW w:w="6326"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3CB26563" w14:textId="5873072D" w:rsidR="00D50C8F" w:rsidRPr="00D50C8F" w:rsidRDefault="00D50C8F" w:rsidP="00665CF7">
            <w:pPr>
              <w:rPr>
                <w:sz w:val="18"/>
                <w:szCs w:val="18"/>
                <w:lang w:val="es-ES"/>
              </w:rPr>
            </w:pPr>
            <w:r w:rsidRPr="00D50C8F">
              <w:rPr>
                <w:sz w:val="18"/>
                <w:szCs w:val="18"/>
                <w:lang w:val="es-ES"/>
              </w:rPr>
              <w:t>cobre al berilio, latón, aluminio, ARCAP, titanio, níquel fabricación LIGA, tratamiento ALD (</w:t>
            </w:r>
            <w:proofErr w:type="spellStart"/>
            <w:r w:rsidRPr="00D50C8F">
              <w:rPr>
                <w:sz w:val="18"/>
                <w:szCs w:val="18"/>
                <w:lang w:val="es-ES"/>
              </w:rPr>
              <w:t>Atomic</w:t>
            </w:r>
            <w:proofErr w:type="spellEnd"/>
            <w:r w:rsidRPr="00D50C8F">
              <w:rPr>
                <w:sz w:val="18"/>
                <w:szCs w:val="18"/>
                <w:lang w:val="es-ES"/>
              </w:rPr>
              <w:t xml:space="preserve"> </w:t>
            </w:r>
            <w:proofErr w:type="spellStart"/>
            <w:r w:rsidRPr="00D50C8F">
              <w:rPr>
                <w:sz w:val="18"/>
                <w:szCs w:val="18"/>
                <w:lang w:val="es-ES"/>
              </w:rPr>
              <w:t>Layer</w:t>
            </w:r>
            <w:proofErr w:type="spellEnd"/>
            <w:r w:rsidRPr="00D50C8F">
              <w:rPr>
                <w:sz w:val="18"/>
                <w:szCs w:val="18"/>
                <w:lang w:val="es-ES"/>
              </w:rPr>
              <w:t xml:space="preserve"> </w:t>
            </w:r>
            <w:proofErr w:type="spellStart"/>
            <w:r w:rsidRPr="00D50C8F">
              <w:rPr>
                <w:sz w:val="18"/>
                <w:szCs w:val="18"/>
                <w:lang w:val="es-ES"/>
              </w:rPr>
              <w:t>Deposition</w:t>
            </w:r>
            <w:proofErr w:type="spellEnd"/>
            <w:r w:rsidRPr="00D50C8F">
              <w:rPr>
                <w:sz w:val="18"/>
                <w:szCs w:val="18"/>
                <w:lang w:val="es-ES"/>
              </w:rPr>
              <w:t>) azul, PVD oro amarillo</w:t>
            </w:r>
          </w:p>
        </w:tc>
      </w:tr>
      <w:tr w:rsidR="00D50C8F" w:rsidRPr="00953113" w14:paraId="2C61EA5A" w14:textId="77777777" w:rsidTr="00665CF7">
        <w:tc>
          <w:tcPr>
            <w:tcW w:w="2700"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478BD3DF" w14:textId="77777777" w:rsidR="00D50C8F" w:rsidRPr="00D50C8F" w:rsidRDefault="00D50C8F" w:rsidP="00665CF7">
            <w:pPr>
              <w:rPr>
                <w:sz w:val="18"/>
                <w:szCs w:val="18"/>
                <w:lang w:val="es-ES"/>
              </w:rPr>
            </w:pPr>
            <w:r w:rsidRPr="00D50C8F">
              <w:rPr>
                <w:b/>
                <w:bCs/>
                <w:sz w:val="18"/>
                <w:szCs w:val="18"/>
                <w:lang w:val="es-ES"/>
              </w:rPr>
              <w:t>Acabados de superficie:</w:t>
            </w:r>
          </w:p>
        </w:tc>
        <w:tc>
          <w:tcPr>
            <w:tcW w:w="6326"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5A4BE375" w14:textId="77777777" w:rsidR="00D50C8F" w:rsidRPr="00D50C8F" w:rsidRDefault="00D50C8F" w:rsidP="00665CF7">
            <w:pPr>
              <w:rPr>
                <w:sz w:val="18"/>
                <w:szCs w:val="18"/>
                <w:lang w:val="es-ES"/>
              </w:rPr>
            </w:pPr>
            <w:r w:rsidRPr="00D50C8F">
              <w:rPr>
                <w:sz w:val="18"/>
                <w:szCs w:val="18"/>
                <w:lang w:val="es-ES"/>
              </w:rPr>
              <w:t xml:space="preserve">perlado, estiramiento, </w:t>
            </w:r>
            <w:proofErr w:type="spellStart"/>
            <w:r w:rsidRPr="00D50C8F">
              <w:rPr>
                <w:sz w:val="18"/>
                <w:szCs w:val="18"/>
                <w:lang w:val="es-ES"/>
              </w:rPr>
              <w:t>sandblasting</w:t>
            </w:r>
            <w:proofErr w:type="spellEnd"/>
            <w:r w:rsidRPr="00D50C8F">
              <w:rPr>
                <w:sz w:val="18"/>
                <w:szCs w:val="18"/>
                <w:lang w:val="es-ES"/>
              </w:rPr>
              <w:t xml:space="preserve">, </w:t>
            </w:r>
            <w:proofErr w:type="spellStart"/>
            <w:r w:rsidRPr="00D50C8F">
              <w:rPr>
                <w:sz w:val="18"/>
                <w:szCs w:val="18"/>
                <w:lang w:val="es-ES"/>
              </w:rPr>
              <w:t>Côtes</w:t>
            </w:r>
            <w:proofErr w:type="spellEnd"/>
            <w:r w:rsidRPr="00D50C8F">
              <w:rPr>
                <w:sz w:val="18"/>
                <w:szCs w:val="18"/>
                <w:lang w:val="es-ES"/>
              </w:rPr>
              <w:t xml:space="preserve"> de </w:t>
            </w:r>
            <w:proofErr w:type="spellStart"/>
            <w:r w:rsidRPr="00D50C8F">
              <w:rPr>
                <w:sz w:val="18"/>
                <w:szCs w:val="18"/>
                <w:lang w:val="es-ES"/>
              </w:rPr>
              <w:t>Genève</w:t>
            </w:r>
            <w:proofErr w:type="spellEnd"/>
            <w:r w:rsidRPr="00D50C8F">
              <w:rPr>
                <w:sz w:val="18"/>
                <w:szCs w:val="18"/>
                <w:lang w:val="es-ES"/>
              </w:rPr>
              <w:t>, cabezas de tornillo pulidas</w:t>
            </w:r>
          </w:p>
        </w:tc>
      </w:tr>
      <w:tr w:rsidR="00D50C8F" w:rsidRPr="00D50C8F" w14:paraId="15361027" w14:textId="77777777" w:rsidTr="00D50C8F">
        <w:tc>
          <w:tcPr>
            <w:tcW w:w="9026" w:type="dxa"/>
            <w:gridSpan w:val="2"/>
            <w:tcBorders>
              <w:top w:val="single" w:sz="1" w:space="0" w:color="CCCCCC"/>
              <w:left w:val="single" w:sz="1" w:space="0" w:color="CCCCCC"/>
              <w:bottom w:val="single" w:sz="1" w:space="0" w:color="CCCCCC"/>
              <w:right w:val="single" w:sz="1" w:space="0" w:color="CCCCCC"/>
            </w:tcBorders>
            <w:shd w:val="clear" w:color="auto" w:fill="D9D9D9" w:themeFill="background1" w:themeFillShade="D9"/>
            <w:tcMar>
              <w:top w:w="80" w:type="dxa"/>
              <w:left w:w="120" w:type="dxa"/>
              <w:bottom w:w="80" w:type="dxa"/>
              <w:right w:w="120" w:type="dxa"/>
            </w:tcMar>
          </w:tcPr>
          <w:p w14:paraId="43685949" w14:textId="77777777" w:rsidR="00D50C8F" w:rsidRPr="00D50C8F" w:rsidRDefault="00D50C8F" w:rsidP="00665CF7">
            <w:pPr>
              <w:rPr>
                <w:sz w:val="18"/>
                <w:szCs w:val="18"/>
                <w:lang w:val="es-ES"/>
              </w:rPr>
            </w:pPr>
            <w:r w:rsidRPr="00D50C8F">
              <w:rPr>
                <w:b/>
                <w:bCs/>
                <w:color w:val="000000" w:themeColor="text1"/>
                <w:sz w:val="18"/>
                <w:szCs w:val="18"/>
                <w:lang w:val="es-ES"/>
              </w:rPr>
              <w:t>INDICACIONES</w:t>
            </w:r>
          </w:p>
        </w:tc>
      </w:tr>
      <w:tr w:rsidR="00D50C8F" w:rsidRPr="00953113" w14:paraId="140C1F3D" w14:textId="77777777" w:rsidTr="00665CF7">
        <w:tc>
          <w:tcPr>
            <w:tcW w:w="2700"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56165859" w14:textId="77777777" w:rsidR="00D50C8F" w:rsidRPr="00D50C8F" w:rsidRDefault="00D50C8F" w:rsidP="00665CF7">
            <w:pPr>
              <w:rPr>
                <w:sz w:val="18"/>
                <w:szCs w:val="18"/>
                <w:lang w:val="es-ES"/>
              </w:rPr>
            </w:pPr>
          </w:p>
        </w:tc>
        <w:tc>
          <w:tcPr>
            <w:tcW w:w="6326"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3248204E" w14:textId="77777777" w:rsidR="00D50C8F" w:rsidRPr="00D50C8F" w:rsidRDefault="00D50C8F" w:rsidP="00665CF7">
            <w:pPr>
              <w:rPr>
                <w:sz w:val="18"/>
                <w:szCs w:val="18"/>
                <w:lang w:val="es-ES"/>
              </w:rPr>
            </w:pPr>
            <w:r w:rsidRPr="00D50C8F">
              <w:rPr>
                <w:sz w:val="18"/>
                <w:szCs w:val="18"/>
                <w:lang w:val="es-ES"/>
              </w:rPr>
              <w:t>minutos analógicos y horas de satélite deslizantes sobre triple tren epicicloidal</w:t>
            </w:r>
          </w:p>
        </w:tc>
      </w:tr>
      <w:tr w:rsidR="00D50C8F" w:rsidRPr="00D50C8F" w14:paraId="02EF7F2C" w14:textId="77777777" w:rsidTr="00D50C8F">
        <w:tc>
          <w:tcPr>
            <w:tcW w:w="9026" w:type="dxa"/>
            <w:gridSpan w:val="2"/>
            <w:tcBorders>
              <w:top w:val="single" w:sz="1" w:space="0" w:color="CCCCCC"/>
              <w:left w:val="single" w:sz="1" w:space="0" w:color="CCCCCC"/>
              <w:bottom w:val="single" w:sz="1" w:space="0" w:color="CCCCCC"/>
              <w:right w:val="single" w:sz="1" w:space="0" w:color="CCCCCC"/>
            </w:tcBorders>
            <w:shd w:val="clear" w:color="auto" w:fill="D9D9D9" w:themeFill="background1" w:themeFillShade="D9"/>
            <w:tcMar>
              <w:top w:w="80" w:type="dxa"/>
              <w:left w:w="120" w:type="dxa"/>
              <w:bottom w:w="80" w:type="dxa"/>
              <w:right w:w="120" w:type="dxa"/>
            </w:tcMar>
          </w:tcPr>
          <w:p w14:paraId="301724E7" w14:textId="77777777" w:rsidR="00D50C8F" w:rsidRPr="00D50C8F" w:rsidRDefault="00D50C8F" w:rsidP="00665CF7">
            <w:pPr>
              <w:rPr>
                <w:sz w:val="18"/>
                <w:szCs w:val="18"/>
                <w:lang w:val="es-ES"/>
              </w:rPr>
            </w:pPr>
            <w:r w:rsidRPr="00D50C8F">
              <w:rPr>
                <w:b/>
                <w:bCs/>
                <w:color w:val="000000" w:themeColor="text1"/>
                <w:sz w:val="18"/>
                <w:szCs w:val="18"/>
                <w:lang w:val="es-ES"/>
              </w:rPr>
              <w:t>CAJA</w:t>
            </w:r>
          </w:p>
        </w:tc>
      </w:tr>
      <w:tr w:rsidR="00D50C8F" w:rsidRPr="00D50C8F" w14:paraId="28DBFB54" w14:textId="77777777" w:rsidTr="00665CF7">
        <w:tc>
          <w:tcPr>
            <w:tcW w:w="2700"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38EE78E0" w14:textId="77777777" w:rsidR="00D50C8F" w:rsidRPr="00D50C8F" w:rsidRDefault="00D50C8F" w:rsidP="00665CF7">
            <w:pPr>
              <w:rPr>
                <w:sz w:val="18"/>
                <w:szCs w:val="18"/>
                <w:lang w:val="es-ES"/>
              </w:rPr>
            </w:pPr>
            <w:r w:rsidRPr="00D50C8F">
              <w:rPr>
                <w:b/>
                <w:bCs/>
                <w:sz w:val="18"/>
                <w:szCs w:val="18"/>
                <w:lang w:val="es-ES"/>
              </w:rPr>
              <w:t>Dimensiones:</w:t>
            </w:r>
          </w:p>
        </w:tc>
        <w:tc>
          <w:tcPr>
            <w:tcW w:w="6326"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2FA00491" w14:textId="77777777" w:rsidR="00D50C8F" w:rsidRPr="00D50C8F" w:rsidRDefault="00D50C8F" w:rsidP="00665CF7">
            <w:pPr>
              <w:rPr>
                <w:sz w:val="18"/>
                <w:szCs w:val="18"/>
              </w:rPr>
            </w:pPr>
            <w:proofErr w:type="spellStart"/>
            <w:proofErr w:type="gramStart"/>
            <w:r w:rsidRPr="00D50C8F">
              <w:rPr>
                <w:sz w:val="18"/>
                <w:szCs w:val="18"/>
              </w:rPr>
              <w:t>anchura</w:t>
            </w:r>
            <w:proofErr w:type="spellEnd"/>
            <w:proofErr w:type="gramEnd"/>
            <w:r w:rsidRPr="00D50C8F">
              <w:rPr>
                <w:sz w:val="18"/>
                <w:szCs w:val="18"/>
              </w:rPr>
              <w:t xml:space="preserve"> 47 mm ; </w:t>
            </w:r>
            <w:proofErr w:type="spellStart"/>
            <w:r w:rsidRPr="00D50C8F">
              <w:rPr>
                <w:sz w:val="18"/>
                <w:szCs w:val="18"/>
              </w:rPr>
              <w:t>longitud</w:t>
            </w:r>
            <w:proofErr w:type="spellEnd"/>
            <w:r w:rsidRPr="00D50C8F">
              <w:rPr>
                <w:sz w:val="18"/>
                <w:szCs w:val="18"/>
              </w:rPr>
              <w:t xml:space="preserve"> 44 mm ; </w:t>
            </w:r>
            <w:proofErr w:type="spellStart"/>
            <w:r w:rsidRPr="00D50C8F">
              <w:rPr>
                <w:sz w:val="18"/>
                <w:szCs w:val="18"/>
              </w:rPr>
              <w:t>grosor</w:t>
            </w:r>
            <w:proofErr w:type="spellEnd"/>
            <w:r w:rsidRPr="00D50C8F">
              <w:rPr>
                <w:sz w:val="18"/>
                <w:szCs w:val="18"/>
              </w:rPr>
              <w:t xml:space="preserve"> 15,8 mm</w:t>
            </w:r>
          </w:p>
        </w:tc>
      </w:tr>
      <w:tr w:rsidR="00D50C8F" w:rsidRPr="00953113" w14:paraId="7975627D" w14:textId="77777777" w:rsidTr="00665CF7">
        <w:tc>
          <w:tcPr>
            <w:tcW w:w="2700"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1A459864" w14:textId="77777777" w:rsidR="00D50C8F" w:rsidRPr="00D50C8F" w:rsidRDefault="00D50C8F" w:rsidP="00665CF7">
            <w:pPr>
              <w:rPr>
                <w:sz w:val="18"/>
                <w:szCs w:val="18"/>
                <w:lang w:val="es-ES"/>
              </w:rPr>
            </w:pPr>
            <w:r w:rsidRPr="00D50C8F">
              <w:rPr>
                <w:b/>
                <w:bCs/>
                <w:sz w:val="18"/>
                <w:szCs w:val="18"/>
                <w:lang w:val="es-ES"/>
              </w:rPr>
              <w:t>Materiales:</w:t>
            </w:r>
          </w:p>
        </w:tc>
        <w:tc>
          <w:tcPr>
            <w:tcW w:w="6326"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7AF3E3C1" w14:textId="77777777" w:rsidR="00D50C8F" w:rsidRPr="00D50C8F" w:rsidRDefault="00D50C8F" w:rsidP="00665CF7">
            <w:pPr>
              <w:rPr>
                <w:sz w:val="18"/>
                <w:szCs w:val="18"/>
                <w:lang w:val="es-ES"/>
              </w:rPr>
            </w:pPr>
            <w:r w:rsidRPr="00D50C8F">
              <w:rPr>
                <w:sz w:val="18"/>
                <w:szCs w:val="18"/>
                <w:lang w:val="es-ES"/>
              </w:rPr>
              <w:t xml:space="preserve">acero </w:t>
            </w:r>
            <w:proofErr w:type="spellStart"/>
            <w:r w:rsidRPr="00D50C8F">
              <w:rPr>
                <w:sz w:val="18"/>
                <w:szCs w:val="18"/>
                <w:lang w:val="es-ES"/>
              </w:rPr>
              <w:t>sandblasted</w:t>
            </w:r>
            <w:proofErr w:type="spellEnd"/>
            <w:r w:rsidRPr="00D50C8F">
              <w:rPr>
                <w:sz w:val="18"/>
                <w:szCs w:val="18"/>
                <w:lang w:val="es-ES"/>
              </w:rPr>
              <w:t xml:space="preserve"> con tratamiento PVD azul</w:t>
            </w:r>
          </w:p>
        </w:tc>
      </w:tr>
      <w:tr w:rsidR="00D50C8F" w:rsidRPr="00D50C8F" w14:paraId="6E8DE1D2" w14:textId="77777777" w:rsidTr="00665CF7">
        <w:tc>
          <w:tcPr>
            <w:tcW w:w="2700"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27504D86" w14:textId="77777777" w:rsidR="00D50C8F" w:rsidRPr="00D50C8F" w:rsidRDefault="00D50C8F" w:rsidP="00665CF7">
            <w:pPr>
              <w:rPr>
                <w:sz w:val="18"/>
                <w:szCs w:val="18"/>
                <w:lang w:val="es-ES"/>
              </w:rPr>
            </w:pPr>
            <w:r w:rsidRPr="00D50C8F">
              <w:rPr>
                <w:b/>
                <w:bCs/>
                <w:sz w:val="18"/>
                <w:szCs w:val="18"/>
                <w:lang w:val="es-ES"/>
              </w:rPr>
              <w:t>Cristal:</w:t>
            </w:r>
          </w:p>
        </w:tc>
        <w:tc>
          <w:tcPr>
            <w:tcW w:w="6326"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4EBAC7C0" w14:textId="77777777" w:rsidR="00D50C8F" w:rsidRPr="00D50C8F" w:rsidRDefault="00D50C8F" w:rsidP="00665CF7">
            <w:pPr>
              <w:rPr>
                <w:sz w:val="18"/>
                <w:szCs w:val="18"/>
                <w:lang w:val="es-ES"/>
              </w:rPr>
            </w:pPr>
            <w:r w:rsidRPr="00D50C8F">
              <w:rPr>
                <w:sz w:val="18"/>
                <w:szCs w:val="18"/>
                <w:lang w:val="es-ES"/>
              </w:rPr>
              <w:t>zafiro tratado antirreflejo</w:t>
            </w:r>
          </w:p>
        </w:tc>
      </w:tr>
      <w:tr w:rsidR="00D50C8F" w:rsidRPr="00953113" w14:paraId="4AD000B2" w14:textId="77777777" w:rsidTr="00665CF7">
        <w:tc>
          <w:tcPr>
            <w:tcW w:w="2700"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541D23A8" w14:textId="77777777" w:rsidR="00D50C8F" w:rsidRPr="00D50C8F" w:rsidRDefault="00D50C8F" w:rsidP="00665CF7">
            <w:pPr>
              <w:rPr>
                <w:sz w:val="18"/>
                <w:szCs w:val="18"/>
                <w:lang w:val="es-ES"/>
              </w:rPr>
            </w:pPr>
            <w:r w:rsidRPr="00D50C8F">
              <w:rPr>
                <w:b/>
                <w:bCs/>
                <w:sz w:val="18"/>
                <w:szCs w:val="18"/>
                <w:lang w:val="es-ES"/>
              </w:rPr>
              <w:t>Estanqueidad:</w:t>
            </w:r>
          </w:p>
        </w:tc>
        <w:tc>
          <w:tcPr>
            <w:tcW w:w="6326"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7CEDD34C" w14:textId="77777777" w:rsidR="00D50C8F" w:rsidRPr="00D50C8F" w:rsidRDefault="00D50C8F" w:rsidP="00665CF7">
            <w:pPr>
              <w:rPr>
                <w:sz w:val="18"/>
                <w:szCs w:val="18"/>
                <w:lang w:val="es-ES"/>
              </w:rPr>
            </w:pPr>
            <w:r w:rsidRPr="00D50C8F">
              <w:rPr>
                <w:sz w:val="18"/>
                <w:szCs w:val="18"/>
                <w:lang w:val="es-ES"/>
              </w:rPr>
              <w:t>probada bajo presión a 3 ATM / 100 ft / 30 m</w:t>
            </w:r>
          </w:p>
        </w:tc>
      </w:tr>
      <w:tr w:rsidR="00D50C8F" w:rsidRPr="00D50C8F" w14:paraId="2536C2F3" w14:textId="77777777" w:rsidTr="00D50C8F">
        <w:tc>
          <w:tcPr>
            <w:tcW w:w="9026" w:type="dxa"/>
            <w:gridSpan w:val="2"/>
            <w:tcBorders>
              <w:top w:val="single" w:sz="1" w:space="0" w:color="CCCCCC"/>
              <w:left w:val="single" w:sz="1" w:space="0" w:color="CCCCCC"/>
              <w:bottom w:val="single" w:sz="1" w:space="0" w:color="CCCCCC"/>
              <w:right w:val="single" w:sz="1" w:space="0" w:color="CCCCCC"/>
            </w:tcBorders>
            <w:shd w:val="clear" w:color="auto" w:fill="D9D9D9" w:themeFill="background1" w:themeFillShade="D9"/>
            <w:tcMar>
              <w:top w:w="80" w:type="dxa"/>
              <w:left w:w="120" w:type="dxa"/>
              <w:bottom w:w="80" w:type="dxa"/>
              <w:right w:w="120" w:type="dxa"/>
            </w:tcMar>
          </w:tcPr>
          <w:p w14:paraId="28B790B2" w14:textId="77777777" w:rsidR="00D50C8F" w:rsidRPr="00D50C8F" w:rsidRDefault="00D50C8F" w:rsidP="00665CF7">
            <w:pPr>
              <w:rPr>
                <w:sz w:val="18"/>
                <w:szCs w:val="18"/>
                <w:lang w:val="es-ES"/>
              </w:rPr>
            </w:pPr>
            <w:r w:rsidRPr="00D50C8F">
              <w:rPr>
                <w:b/>
                <w:bCs/>
                <w:color w:val="000000" w:themeColor="text1"/>
                <w:sz w:val="18"/>
                <w:szCs w:val="18"/>
                <w:lang w:val="es-ES"/>
              </w:rPr>
              <w:t>CORREA</w:t>
            </w:r>
          </w:p>
        </w:tc>
      </w:tr>
      <w:tr w:rsidR="00D50C8F" w:rsidRPr="00953113" w14:paraId="63596F32" w14:textId="77777777" w:rsidTr="00665CF7">
        <w:tc>
          <w:tcPr>
            <w:tcW w:w="2700"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40E1A64A" w14:textId="77777777" w:rsidR="00D50C8F" w:rsidRPr="00D50C8F" w:rsidRDefault="00D50C8F" w:rsidP="00665CF7">
            <w:pPr>
              <w:rPr>
                <w:sz w:val="18"/>
                <w:szCs w:val="18"/>
                <w:lang w:val="es-ES"/>
              </w:rPr>
            </w:pPr>
          </w:p>
        </w:tc>
        <w:tc>
          <w:tcPr>
            <w:tcW w:w="6326"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2BB53FB3" w14:textId="77777777" w:rsidR="00D50C8F" w:rsidRPr="00D50C8F" w:rsidRDefault="00D50C8F" w:rsidP="00665CF7">
            <w:pPr>
              <w:rPr>
                <w:sz w:val="18"/>
                <w:szCs w:val="18"/>
                <w:lang w:val="es-ES"/>
              </w:rPr>
            </w:pPr>
            <w:r w:rsidRPr="00D50C8F">
              <w:rPr>
                <w:sz w:val="18"/>
                <w:szCs w:val="18"/>
                <w:lang w:val="es-ES"/>
              </w:rPr>
              <w:t>becerro textura Cordura azul sobre hebilla de aguja en acero satinado</w:t>
            </w:r>
          </w:p>
        </w:tc>
      </w:tr>
      <w:tr w:rsidR="00D50C8F" w:rsidRPr="00D50C8F" w14:paraId="53130FD9" w14:textId="77777777" w:rsidTr="00D50C8F">
        <w:tc>
          <w:tcPr>
            <w:tcW w:w="9026" w:type="dxa"/>
            <w:gridSpan w:val="2"/>
            <w:tcBorders>
              <w:top w:val="single" w:sz="1" w:space="0" w:color="CCCCCC"/>
              <w:left w:val="single" w:sz="1" w:space="0" w:color="CCCCCC"/>
              <w:bottom w:val="single" w:sz="1" w:space="0" w:color="CCCCCC"/>
              <w:right w:val="single" w:sz="1" w:space="0" w:color="CCCCCC"/>
            </w:tcBorders>
            <w:shd w:val="clear" w:color="auto" w:fill="D9D9D9" w:themeFill="background1" w:themeFillShade="D9"/>
            <w:tcMar>
              <w:top w:w="80" w:type="dxa"/>
              <w:left w:w="120" w:type="dxa"/>
              <w:bottom w:w="80" w:type="dxa"/>
              <w:right w:w="120" w:type="dxa"/>
            </w:tcMar>
          </w:tcPr>
          <w:p w14:paraId="790BC1B4" w14:textId="77777777" w:rsidR="00D50C8F" w:rsidRPr="00D50C8F" w:rsidRDefault="00D50C8F" w:rsidP="00665CF7">
            <w:pPr>
              <w:rPr>
                <w:sz w:val="18"/>
                <w:szCs w:val="18"/>
                <w:lang w:val="es-ES"/>
              </w:rPr>
            </w:pPr>
            <w:r w:rsidRPr="00D50C8F">
              <w:rPr>
                <w:b/>
                <w:bCs/>
                <w:color w:val="000000" w:themeColor="text1"/>
                <w:sz w:val="18"/>
                <w:szCs w:val="18"/>
                <w:lang w:val="es-ES"/>
              </w:rPr>
              <w:t>PRECIO</w:t>
            </w:r>
          </w:p>
        </w:tc>
      </w:tr>
      <w:tr w:rsidR="00D50C8F" w:rsidRPr="00953113" w14:paraId="63EDA435" w14:textId="77777777" w:rsidTr="00665CF7">
        <w:tc>
          <w:tcPr>
            <w:tcW w:w="2700"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1D53E29B" w14:textId="77777777" w:rsidR="00D50C8F" w:rsidRPr="00D50C8F" w:rsidRDefault="00D50C8F" w:rsidP="00665CF7">
            <w:pPr>
              <w:rPr>
                <w:sz w:val="18"/>
                <w:szCs w:val="18"/>
                <w:lang w:val="es-ES"/>
              </w:rPr>
            </w:pPr>
          </w:p>
        </w:tc>
        <w:tc>
          <w:tcPr>
            <w:tcW w:w="6326"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362927EE" w14:textId="77777777" w:rsidR="00D50C8F" w:rsidRPr="00D50C8F" w:rsidRDefault="00D50C8F" w:rsidP="00665CF7">
            <w:pPr>
              <w:rPr>
                <w:sz w:val="18"/>
                <w:szCs w:val="18"/>
                <w:lang w:val="es-ES"/>
              </w:rPr>
            </w:pPr>
            <w:r w:rsidRPr="00D50C8F">
              <w:rPr>
                <w:sz w:val="18"/>
                <w:szCs w:val="18"/>
                <w:lang w:val="es-ES"/>
              </w:rPr>
              <w:t>CHF 115’000.00 (franco suizo / sin impuestos) — Producción limitada a 20 piezas</w:t>
            </w:r>
          </w:p>
        </w:tc>
      </w:tr>
    </w:tbl>
    <w:p w14:paraId="2EC181C9" w14:textId="54792363" w:rsidR="00D50C8F" w:rsidRDefault="00D50C8F" w:rsidP="00D50C8F">
      <w:pPr>
        <w:spacing w:after="360"/>
        <w:rPr>
          <w:lang w:val="es-ES"/>
        </w:rPr>
      </w:pPr>
    </w:p>
    <w:p w14:paraId="464F7497" w14:textId="77777777" w:rsidR="00D50C8F" w:rsidRDefault="00D50C8F">
      <w:pPr>
        <w:rPr>
          <w:lang w:val="es-ES"/>
        </w:rPr>
      </w:pPr>
      <w:r>
        <w:rPr>
          <w:lang w:val="es-ES"/>
        </w:rPr>
        <w:br w:type="page"/>
      </w:r>
    </w:p>
    <w:p w14:paraId="7BF8591A" w14:textId="44F37DFD" w:rsidR="00D50C8F" w:rsidRPr="00B57A44" w:rsidRDefault="00D50C8F" w:rsidP="00D50C8F">
      <w:pPr>
        <w:rPr>
          <w:color w:val="0563C1"/>
          <w:u w:val="single"/>
          <w:lang w:val="es-ES"/>
        </w:rPr>
      </w:pPr>
      <w:r w:rsidRPr="00B57A44">
        <w:rPr>
          <w:b/>
          <w:bCs/>
          <w:lang w:val="es-ES"/>
        </w:rPr>
        <w:lastRenderedPageBreak/>
        <w:t>Acerca de URWERK</w:t>
      </w:r>
    </w:p>
    <w:p w14:paraId="017F21C7" w14:textId="77777777" w:rsidR="00D50C8F" w:rsidRPr="00B57A44" w:rsidRDefault="00D50C8F" w:rsidP="00D50C8F">
      <w:pPr>
        <w:jc w:val="both"/>
        <w:rPr>
          <w:lang w:val="es-ES"/>
        </w:rPr>
      </w:pPr>
      <w:proofErr w:type="gramStart"/>
      <w:r w:rsidRPr="00B57A44">
        <w:rPr>
          <w:lang w:val="es-ES"/>
        </w:rPr>
        <w:t>« Desde</w:t>
      </w:r>
      <w:proofErr w:type="gramEnd"/>
      <w:r w:rsidRPr="00B57A44">
        <w:rPr>
          <w:lang w:val="es-ES"/>
        </w:rPr>
        <w:t xml:space="preserve"> el principio, nos negamos a confinarnos en los senderos trillados de las Grandes Complicaciones tradicionales », explica el maestro relojero </w:t>
      </w:r>
      <w:proofErr w:type="spellStart"/>
      <w:r w:rsidRPr="00B57A44">
        <w:rPr>
          <w:lang w:val="es-ES"/>
        </w:rPr>
        <w:t>Felix</w:t>
      </w:r>
      <w:proofErr w:type="spellEnd"/>
      <w:r w:rsidRPr="00B57A44">
        <w:rPr>
          <w:lang w:val="es-ES"/>
        </w:rPr>
        <w:t xml:space="preserve"> </w:t>
      </w:r>
      <w:proofErr w:type="spellStart"/>
      <w:r w:rsidRPr="00B57A44">
        <w:rPr>
          <w:lang w:val="es-ES"/>
        </w:rPr>
        <w:t>Baumgartner</w:t>
      </w:r>
      <w:proofErr w:type="spellEnd"/>
      <w:r w:rsidRPr="00B57A44">
        <w:rPr>
          <w:lang w:val="es-ES"/>
        </w:rPr>
        <w:t xml:space="preserve">, cofundador de URWERK. </w:t>
      </w:r>
      <w:proofErr w:type="gramStart"/>
      <w:r w:rsidRPr="00B57A44">
        <w:rPr>
          <w:lang w:val="es-ES"/>
        </w:rPr>
        <w:t>« Nuestra</w:t>
      </w:r>
      <w:proofErr w:type="gramEnd"/>
      <w:r w:rsidRPr="00B57A44">
        <w:rPr>
          <w:lang w:val="es-ES"/>
        </w:rPr>
        <w:t xml:space="preserve"> ambición siempre ha sido la de traspasar las fronteras de la relojería y crear piezas que se impongan como obras de una </w:t>
      </w:r>
      <w:proofErr w:type="spellStart"/>
      <w:r w:rsidRPr="00B57A44">
        <w:rPr>
          <w:lang w:val="es-ES"/>
        </w:rPr>
        <w:t>artesania</w:t>
      </w:r>
      <w:proofErr w:type="spellEnd"/>
      <w:r w:rsidRPr="00B57A44">
        <w:rPr>
          <w:lang w:val="es-ES"/>
        </w:rPr>
        <w:t xml:space="preserve"> original y singular. »</w:t>
      </w:r>
    </w:p>
    <w:p w14:paraId="053F6EFE" w14:textId="77777777" w:rsidR="00D50C8F" w:rsidRPr="00B57A44" w:rsidRDefault="00D50C8F" w:rsidP="00D50C8F">
      <w:pPr>
        <w:jc w:val="both"/>
        <w:rPr>
          <w:lang w:val="es-ES"/>
        </w:rPr>
      </w:pPr>
      <w:r w:rsidRPr="00B57A44">
        <w:rPr>
          <w:lang w:val="es-ES"/>
        </w:rPr>
        <w:t xml:space="preserve">Este espíritu halla su eco en las palabras de Martin Frei, director artístico y cofundador de la </w:t>
      </w:r>
      <w:proofErr w:type="spellStart"/>
      <w:r w:rsidRPr="00B57A44">
        <w:rPr>
          <w:lang w:val="es-ES"/>
        </w:rPr>
        <w:t>Maison</w:t>
      </w:r>
      <w:proofErr w:type="spellEnd"/>
      <w:r w:rsidRPr="00B57A44">
        <w:rPr>
          <w:lang w:val="es-ES"/>
        </w:rPr>
        <w:t xml:space="preserve">: </w:t>
      </w:r>
      <w:proofErr w:type="gramStart"/>
      <w:r w:rsidRPr="00B57A44">
        <w:rPr>
          <w:lang w:val="es-ES"/>
        </w:rPr>
        <w:t>« Mis</w:t>
      </w:r>
      <w:proofErr w:type="gramEnd"/>
      <w:r w:rsidRPr="00B57A44">
        <w:rPr>
          <w:lang w:val="es-ES"/>
        </w:rPr>
        <w:t xml:space="preserve"> raíces artísticas se hunden en una creatividad sin límites. Liberado de los corsés de la relojería clásica, me nutro de mi herencia cultural para forjar un lenguaje estético nuevo</w:t>
      </w:r>
      <w:proofErr w:type="gramStart"/>
      <w:r w:rsidRPr="00B57A44">
        <w:rPr>
          <w:lang w:val="es-ES"/>
        </w:rPr>
        <w:t>. »</w:t>
      </w:r>
      <w:proofErr w:type="gramEnd"/>
    </w:p>
    <w:p w14:paraId="6D91B361" w14:textId="77777777" w:rsidR="00D50C8F" w:rsidRPr="00B57A44" w:rsidRDefault="00D50C8F" w:rsidP="00D50C8F">
      <w:pPr>
        <w:jc w:val="both"/>
        <w:rPr>
          <w:lang w:val="es-ES"/>
        </w:rPr>
      </w:pPr>
      <w:r w:rsidRPr="00B57A44">
        <w:rPr>
          <w:lang w:val="es-ES"/>
        </w:rPr>
        <w:t xml:space="preserve">Fundada en 1997, URWERK es hoy reconocida como una pionera entre las manufacturas independientes. Con una producción anual limitada a unos 200 ejemplares, la </w:t>
      </w:r>
      <w:proofErr w:type="spellStart"/>
      <w:r w:rsidRPr="00B57A44">
        <w:rPr>
          <w:lang w:val="es-ES"/>
        </w:rPr>
        <w:t>Maison</w:t>
      </w:r>
      <w:proofErr w:type="spellEnd"/>
      <w:r w:rsidRPr="00B57A44">
        <w:rPr>
          <w:lang w:val="es-ES"/>
        </w:rPr>
        <w:t xml:space="preserve"> suiza funciona como un verdadero laboratorio relojero donde tecnología de vanguardia y diseño radical se funden en una sola visión. Sus creaciones se articulan en torno a tres líneas distintas: la colección </w:t>
      </w:r>
      <w:proofErr w:type="spellStart"/>
      <w:r w:rsidRPr="00B57A44">
        <w:rPr>
          <w:i/>
          <w:iCs/>
          <w:lang w:val="es-ES"/>
        </w:rPr>
        <w:t>Satellite</w:t>
      </w:r>
      <w:proofErr w:type="spellEnd"/>
      <w:r w:rsidRPr="00B57A44">
        <w:rPr>
          <w:lang w:val="es-ES"/>
        </w:rPr>
        <w:t xml:space="preserve">, icono de la </w:t>
      </w:r>
      <w:proofErr w:type="spellStart"/>
      <w:r w:rsidRPr="00B57A44">
        <w:rPr>
          <w:lang w:val="es-ES"/>
        </w:rPr>
        <w:t>Maison</w:t>
      </w:r>
      <w:proofErr w:type="spellEnd"/>
      <w:r w:rsidRPr="00B57A44">
        <w:rPr>
          <w:lang w:val="es-ES"/>
        </w:rPr>
        <w:t xml:space="preserve">, donde las horas errantes redefinen nuestra percepción del tiempo; la colección </w:t>
      </w:r>
      <w:proofErr w:type="spellStart"/>
      <w:r w:rsidRPr="00B57A44">
        <w:rPr>
          <w:i/>
          <w:iCs/>
          <w:lang w:val="es-ES"/>
        </w:rPr>
        <w:t>Cronométrie</w:t>
      </w:r>
      <w:proofErr w:type="spellEnd"/>
      <w:r w:rsidRPr="00B57A44">
        <w:rPr>
          <w:lang w:val="es-ES"/>
        </w:rPr>
        <w:t xml:space="preserve">, terreno de experimentación dedicado a la precisión y a la mecánica de vanguardia; y los </w:t>
      </w:r>
      <w:r w:rsidRPr="00B57A44">
        <w:rPr>
          <w:i/>
          <w:iCs/>
          <w:lang w:val="es-ES"/>
        </w:rPr>
        <w:t>Proyectos Especiales</w:t>
      </w:r>
      <w:r w:rsidRPr="00B57A44">
        <w:rPr>
          <w:lang w:val="es-ES"/>
        </w:rPr>
        <w:t>, espacio de todas las audacias y todas las rupturas.</w:t>
      </w:r>
    </w:p>
    <w:p w14:paraId="099B82EA" w14:textId="77777777" w:rsidR="00D50C8F" w:rsidRPr="00B57A44" w:rsidRDefault="00D50C8F" w:rsidP="00D50C8F">
      <w:pPr>
        <w:jc w:val="both"/>
        <w:rPr>
          <w:lang w:val="es-ES"/>
        </w:rPr>
      </w:pPr>
      <w:r w:rsidRPr="00B57A44">
        <w:rPr>
          <w:lang w:val="es-ES"/>
        </w:rPr>
        <w:t>Los relojes URWERK son modernos, complejos y decididamente únicos, al tiempo que permanecen fieles a las más altas exigencias de la gran relojería: investigación independiente, materiales avanzados y acabados a mano de una meticulosidad absoluta.</w:t>
      </w:r>
    </w:p>
    <w:p w14:paraId="3892490B" w14:textId="07D6C3E3" w:rsidR="00D50C8F" w:rsidRDefault="00D50C8F" w:rsidP="00D50C8F">
      <w:pPr>
        <w:spacing w:after="120"/>
        <w:jc w:val="both"/>
        <w:rPr>
          <w:lang w:val="es-ES"/>
        </w:rPr>
      </w:pPr>
      <w:r w:rsidRPr="00B57A44">
        <w:rPr>
          <w:lang w:val="es-ES"/>
        </w:rPr>
        <w:t xml:space="preserve">El nombre URWERK rinde homenaje a la vez a lo antiguo y a lo vanguardista. Evoca la ciudad mesopotámica de </w:t>
      </w:r>
      <w:proofErr w:type="spellStart"/>
      <w:r w:rsidRPr="00B57A44">
        <w:rPr>
          <w:lang w:val="es-ES"/>
        </w:rPr>
        <w:t>Ur</w:t>
      </w:r>
      <w:proofErr w:type="spellEnd"/>
      <w:r w:rsidRPr="00B57A44">
        <w:rPr>
          <w:lang w:val="es-ES"/>
        </w:rPr>
        <w:t xml:space="preserve">, donde los sumerios midieron el tiempo por primera vez a través de las sombras proyectadas por sus monumentos, y se ancla en las palabras alemanas </w:t>
      </w:r>
      <w:proofErr w:type="spellStart"/>
      <w:r w:rsidRPr="00B57A44">
        <w:rPr>
          <w:i/>
          <w:iCs/>
          <w:lang w:val="es-ES"/>
        </w:rPr>
        <w:t>Ur</w:t>
      </w:r>
      <w:proofErr w:type="spellEnd"/>
      <w:r w:rsidRPr="00B57A44">
        <w:rPr>
          <w:lang w:val="es-ES"/>
        </w:rPr>
        <w:t xml:space="preserve"> (original / primordial) y </w:t>
      </w:r>
      <w:proofErr w:type="spellStart"/>
      <w:r w:rsidRPr="00B57A44">
        <w:rPr>
          <w:i/>
          <w:iCs/>
          <w:lang w:val="es-ES"/>
        </w:rPr>
        <w:t>Werk</w:t>
      </w:r>
      <w:proofErr w:type="spellEnd"/>
      <w:r w:rsidRPr="00B57A44">
        <w:rPr>
          <w:lang w:val="es-ES"/>
        </w:rPr>
        <w:t xml:space="preserve"> (obra / mecanismo). Juntas, expresan la idea de un «mecanismo primordial» — símbolo perfecto de una </w:t>
      </w:r>
      <w:proofErr w:type="spellStart"/>
      <w:r w:rsidRPr="00B57A44">
        <w:rPr>
          <w:lang w:val="es-ES"/>
        </w:rPr>
        <w:t>Maison</w:t>
      </w:r>
      <w:proofErr w:type="spellEnd"/>
      <w:r w:rsidRPr="00B57A44">
        <w:rPr>
          <w:lang w:val="es-ES"/>
        </w:rPr>
        <w:t xml:space="preserve"> consagrada a reinventar el propio concepto del tiempo.</w:t>
      </w:r>
    </w:p>
    <w:p w14:paraId="251DBAE4" w14:textId="77777777" w:rsidR="00D50C8F" w:rsidRPr="00B57A44" w:rsidRDefault="00D50C8F" w:rsidP="00D50C8F">
      <w:pPr>
        <w:spacing w:after="120"/>
        <w:jc w:val="both"/>
        <w:rPr>
          <w:lang w:val="es-ES"/>
        </w:rPr>
      </w:pPr>
    </w:p>
    <w:p w14:paraId="5F090DD3" w14:textId="77777777" w:rsidR="00D50C8F" w:rsidRPr="00B57A44" w:rsidRDefault="00D50C8F" w:rsidP="00D50C8F">
      <w:pPr>
        <w:pBdr>
          <w:top w:val="single" w:sz="4" w:space="1" w:color="1A3A5C"/>
        </w:pBdr>
        <w:spacing w:before="240" w:after="120"/>
        <w:rPr>
          <w:lang w:val="es-ES"/>
        </w:rPr>
      </w:pPr>
      <w:r w:rsidRPr="00B57A44">
        <w:rPr>
          <w:b/>
          <w:bCs/>
          <w:lang w:val="es-ES"/>
        </w:rPr>
        <w:t>Contacto de prensa:</w:t>
      </w:r>
    </w:p>
    <w:p w14:paraId="796447E4" w14:textId="77777777" w:rsidR="00D50C8F" w:rsidRPr="00B57A44" w:rsidRDefault="00D50C8F" w:rsidP="00D50C8F">
      <w:pPr>
        <w:spacing w:after="60"/>
        <w:rPr>
          <w:lang w:val="es-ES"/>
        </w:rPr>
      </w:pPr>
      <w:r w:rsidRPr="00B57A44">
        <w:rPr>
          <w:lang w:val="es-ES"/>
        </w:rPr>
        <w:t>Ms Yacine Sar</w:t>
      </w:r>
    </w:p>
    <w:p w14:paraId="1726F9C8" w14:textId="77777777" w:rsidR="00D50C8F" w:rsidRPr="00B57A44" w:rsidRDefault="00D50C8F" w:rsidP="00D50C8F">
      <w:pPr>
        <w:spacing w:after="60"/>
        <w:rPr>
          <w:lang w:val="es-ES"/>
        </w:rPr>
      </w:pPr>
      <w:r w:rsidRPr="00B57A44">
        <w:rPr>
          <w:lang w:val="es-ES"/>
        </w:rPr>
        <w:t>+41 22 900 2027</w:t>
      </w:r>
    </w:p>
    <w:p w14:paraId="4D491C30" w14:textId="77777777" w:rsidR="00D50C8F" w:rsidRPr="00B57A44" w:rsidRDefault="00000000" w:rsidP="00D50C8F">
      <w:pPr>
        <w:spacing w:after="60"/>
        <w:rPr>
          <w:lang w:val="es-ES"/>
        </w:rPr>
      </w:pPr>
      <w:hyperlink r:id="rId9" w:history="1">
        <w:r w:rsidR="00D50C8F" w:rsidRPr="00B57A44">
          <w:rPr>
            <w:rStyle w:val="Lienhypertexte"/>
            <w:lang w:val="es-ES"/>
          </w:rPr>
          <w:t>yacine@urwerk.com</w:t>
        </w:r>
      </w:hyperlink>
    </w:p>
    <w:p w14:paraId="7EEBD689" w14:textId="009780CB" w:rsidR="00D50C8F" w:rsidRPr="00D50C8F" w:rsidRDefault="00000000" w:rsidP="00D50C8F">
      <w:pPr>
        <w:spacing w:after="360"/>
        <w:rPr>
          <w:color w:val="0563C1"/>
          <w:u w:val="single"/>
          <w:lang w:val="es-ES"/>
        </w:rPr>
      </w:pPr>
      <w:hyperlink r:id="rId10" w:history="1">
        <w:r w:rsidR="00D50C8F" w:rsidRPr="00B57A44">
          <w:rPr>
            <w:rStyle w:val="Lienhypertexte"/>
            <w:lang w:val="es-ES"/>
          </w:rPr>
          <w:t>www.urwerk.com/press</w:t>
        </w:r>
      </w:hyperlink>
    </w:p>
    <w:sectPr w:rsidR="00D50C8F" w:rsidRPr="00D50C8F">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08363" w14:textId="77777777" w:rsidR="0091429C" w:rsidRDefault="0091429C" w:rsidP="00324061">
      <w:pPr>
        <w:spacing w:after="0" w:line="240" w:lineRule="auto"/>
      </w:pPr>
      <w:r>
        <w:separator/>
      </w:r>
    </w:p>
  </w:endnote>
  <w:endnote w:type="continuationSeparator" w:id="0">
    <w:p w14:paraId="410B3A80" w14:textId="77777777" w:rsidR="0091429C" w:rsidRDefault="0091429C" w:rsidP="00324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F2BF1" w14:textId="77777777" w:rsidR="0091429C" w:rsidRDefault="0091429C" w:rsidP="00324061">
      <w:pPr>
        <w:spacing w:after="0" w:line="240" w:lineRule="auto"/>
      </w:pPr>
      <w:r>
        <w:separator/>
      </w:r>
    </w:p>
  </w:footnote>
  <w:footnote w:type="continuationSeparator" w:id="0">
    <w:p w14:paraId="710B0FD2" w14:textId="77777777" w:rsidR="0091429C" w:rsidRDefault="0091429C" w:rsidP="003240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1AAC9" w14:textId="68D44A56" w:rsidR="00324061" w:rsidRDefault="00324061" w:rsidP="00324061">
    <w:pPr>
      <w:pStyle w:val="En-tte"/>
      <w:jc w:val="right"/>
    </w:pPr>
    <w:r>
      <w:rPr>
        <w:noProof/>
      </w:rPr>
      <w:drawing>
        <wp:inline distT="0" distB="0" distL="0" distR="0" wp14:anchorId="35523728" wp14:editId="2E1AB7CC">
          <wp:extent cx="2520000" cy="684412"/>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p w14:paraId="48CDDD91" w14:textId="77777777" w:rsidR="00324061" w:rsidRDefault="00324061">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061"/>
    <w:rsid w:val="001D61CE"/>
    <w:rsid w:val="00253859"/>
    <w:rsid w:val="00324061"/>
    <w:rsid w:val="0091429C"/>
    <w:rsid w:val="00953113"/>
    <w:rsid w:val="00D33E9D"/>
    <w:rsid w:val="00D50C8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C6EEF"/>
  <w15:chartTrackingRefBased/>
  <w15:docId w15:val="{377E0CB6-809D-4492-93E3-82F670B46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240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3240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32406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32406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32406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32406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2406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2406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2406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2406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32406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32406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32406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32406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32406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2406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2406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24061"/>
    <w:rPr>
      <w:rFonts w:eastAsiaTheme="majorEastAsia" w:cstheme="majorBidi"/>
      <w:color w:val="272727" w:themeColor="text1" w:themeTint="D8"/>
    </w:rPr>
  </w:style>
  <w:style w:type="paragraph" w:styleId="Titre">
    <w:name w:val="Title"/>
    <w:basedOn w:val="Normal"/>
    <w:next w:val="Normal"/>
    <w:link w:val="TitreCar"/>
    <w:uiPriority w:val="10"/>
    <w:qFormat/>
    <w:rsid w:val="003240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2406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2406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2406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24061"/>
    <w:pPr>
      <w:spacing w:before="160"/>
      <w:jc w:val="center"/>
    </w:pPr>
    <w:rPr>
      <w:i/>
      <w:iCs/>
      <w:color w:val="404040" w:themeColor="text1" w:themeTint="BF"/>
    </w:rPr>
  </w:style>
  <w:style w:type="character" w:customStyle="1" w:styleId="CitationCar">
    <w:name w:val="Citation Car"/>
    <w:basedOn w:val="Policepardfaut"/>
    <w:link w:val="Citation"/>
    <w:uiPriority w:val="29"/>
    <w:rsid w:val="00324061"/>
    <w:rPr>
      <w:i/>
      <w:iCs/>
      <w:color w:val="404040" w:themeColor="text1" w:themeTint="BF"/>
    </w:rPr>
  </w:style>
  <w:style w:type="paragraph" w:styleId="Paragraphedeliste">
    <w:name w:val="List Paragraph"/>
    <w:basedOn w:val="Normal"/>
    <w:uiPriority w:val="34"/>
    <w:qFormat/>
    <w:rsid w:val="00324061"/>
    <w:pPr>
      <w:ind w:left="720"/>
      <w:contextualSpacing/>
    </w:pPr>
  </w:style>
  <w:style w:type="character" w:styleId="Accentuationintense">
    <w:name w:val="Intense Emphasis"/>
    <w:basedOn w:val="Policepardfaut"/>
    <w:uiPriority w:val="21"/>
    <w:qFormat/>
    <w:rsid w:val="00324061"/>
    <w:rPr>
      <w:i/>
      <w:iCs/>
      <w:color w:val="0F4761" w:themeColor="accent1" w:themeShade="BF"/>
    </w:rPr>
  </w:style>
  <w:style w:type="paragraph" w:styleId="Citationintense">
    <w:name w:val="Intense Quote"/>
    <w:basedOn w:val="Normal"/>
    <w:next w:val="Normal"/>
    <w:link w:val="CitationintenseCar"/>
    <w:uiPriority w:val="30"/>
    <w:qFormat/>
    <w:rsid w:val="003240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324061"/>
    <w:rPr>
      <w:i/>
      <w:iCs/>
      <w:color w:val="0F4761" w:themeColor="accent1" w:themeShade="BF"/>
    </w:rPr>
  </w:style>
  <w:style w:type="character" w:styleId="Rfrenceintense">
    <w:name w:val="Intense Reference"/>
    <w:basedOn w:val="Policepardfaut"/>
    <w:uiPriority w:val="32"/>
    <w:qFormat/>
    <w:rsid w:val="00324061"/>
    <w:rPr>
      <w:b/>
      <w:bCs/>
      <w:smallCaps/>
      <w:color w:val="0F4761" w:themeColor="accent1" w:themeShade="BF"/>
      <w:spacing w:val="5"/>
    </w:rPr>
  </w:style>
  <w:style w:type="paragraph" w:styleId="En-tte">
    <w:name w:val="header"/>
    <w:basedOn w:val="Normal"/>
    <w:link w:val="En-tteCar"/>
    <w:uiPriority w:val="99"/>
    <w:unhideWhenUsed/>
    <w:rsid w:val="00324061"/>
    <w:pPr>
      <w:tabs>
        <w:tab w:val="center" w:pos="4536"/>
        <w:tab w:val="right" w:pos="9072"/>
      </w:tabs>
      <w:spacing w:after="0" w:line="240" w:lineRule="auto"/>
    </w:pPr>
  </w:style>
  <w:style w:type="character" w:customStyle="1" w:styleId="En-tteCar">
    <w:name w:val="En-tête Car"/>
    <w:basedOn w:val="Policepardfaut"/>
    <w:link w:val="En-tte"/>
    <w:uiPriority w:val="99"/>
    <w:rsid w:val="00324061"/>
  </w:style>
  <w:style w:type="paragraph" w:styleId="Pieddepage">
    <w:name w:val="footer"/>
    <w:basedOn w:val="Normal"/>
    <w:link w:val="PieddepageCar"/>
    <w:uiPriority w:val="99"/>
    <w:unhideWhenUsed/>
    <w:rsid w:val="003240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4061"/>
  </w:style>
  <w:style w:type="character" w:styleId="Lienhypertexte">
    <w:name w:val="Hyperlink"/>
    <w:uiPriority w:val="99"/>
    <w:unhideWhenUsed/>
    <w:rsid w:val="00D50C8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urwerk.com/press" TargetMode="External"/><Relationship Id="rId4" Type="http://schemas.openxmlformats.org/officeDocument/2006/relationships/footnotes" Target="footnotes.xml"/><Relationship Id="rId9" Type="http://schemas.openxmlformats.org/officeDocument/2006/relationships/hyperlink" Target="mailto:yacine@urwer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1189</Words>
  <Characters>6541</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 Sar</dc:creator>
  <cp:keywords/>
  <dc:description/>
  <cp:lastModifiedBy>Yacine Sar</cp:lastModifiedBy>
  <cp:revision>2</cp:revision>
  <dcterms:created xsi:type="dcterms:W3CDTF">2026-05-22T08:24:00Z</dcterms:created>
  <dcterms:modified xsi:type="dcterms:W3CDTF">2026-06-02T14:42:00Z</dcterms:modified>
</cp:coreProperties>
</file>